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71EB" w14:textId="77777777" w:rsidR="00FB4778" w:rsidRDefault="00FB4778">
      <w:pPr>
        <w:spacing w:before="0" w:line="240" w:lineRule="auto"/>
      </w:pPr>
      <w:bookmarkStart w:id="0" w:name="_GoBack"/>
      <w:bookmarkEnd w:id="0"/>
    </w:p>
    <w:p w14:paraId="6AF125DA" w14:textId="77777777" w:rsidR="00FB4778" w:rsidRDefault="00B251D0">
      <w:pPr>
        <w:pStyle w:val="Title"/>
        <w:jc w:val="center"/>
      </w:pPr>
      <w:bookmarkStart w:id="1" w:name="_18kc5qlgbhzz" w:colFirst="0" w:colLast="0"/>
      <w:bookmarkEnd w:id="1"/>
      <w:r>
        <w:rPr>
          <w:b/>
          <w:noProof/>
        </w:rPr>
        <w:drawing>
          <wp:inline distT="114300" distB="114300" distL="114300" distR="114300" wp14:anchorId="4D82B984" wp14:editId="2B13E1BC">
            <wp:extent cx="3609975" cy="1143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460219" w14:textId="77777777" w:rsidR="00FB4778" w:rsidRDefault="00FB4778">
      <w:pPr>
        <w:spacing w:line="240" w:lineRule="auto"/>
        <w:rPr>
          <w:sz w:val="24"/>
          <w:szCs w:val="24"/>
        </w:rPr>
      </w:pPr>
    </w:p>
    <w:p w14:paraId="58CB541E" w14:textId="77777777" w:rsidR="00FB4778" w:rsidRDefault="00B251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9, 2018</w:t>
      </w:r>
    </w:p>
    <w:p w14:paraId="0B66F757" w14:textId="77777777" w:rsidR="00FB4778" w:rsidRDefault="00B251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Ottawa, Ontario</w:t>
      </w:r>
    </w:p>
    <w:p w14:paraId="082B826D" w14:textId="77777777" w:rsidR="00FB4778" w:rsidRDefault="00B251D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color w:val="000000"/>
          <w:sz w:val="24"/>
          <w:szCs w:val="24"/>
        </w:rPr>
      </w:pPr>
      <w:bookmarkStart w:id="2" w:name="_p4v4ehlmshp3" w:colFirst="0" w:colLast="0"/>
      <w:bookmarkEnd w:id="2"/>
      <w:r>
        <w:rPr>
          <w:color w:val="3C78D8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>To whom it may concern,</w:t>
      </w:r>
    </w:p>
    <w:p w14:paraId="08373D75" w14:textId="77777777" w:rsidR="00FB4778" w:rsidRDefault="00B251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Frontier Duty Free Association (FDFA) is pleased to announce it is currently reviewing </w:t>
      </w:r>
      <w:r>
        <w:rPr>
          <w:sz w:val="24"/>
          <w:szCs w:val="24"/>
        </w:rPr>
        <w:t xml:space="preserve">partnership proposals for organization-led executive management and direction, with a strong foundation in Government Relations, and would like to invite your firm to submit a proposal for consideration. </w:t>
      </w:r>
    </w:p>
    <w:p w14:paraId="4A3D6B46" w14:textId="77777777" w:rsidR="00FB4778" w:rsidRDefault="00B251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Formed in 1986, the FDFA is the voice and resource </w:t>
      </w:r>
      <w:r>
        <w:rPr>
          <w:sz w:val="24"/>
          <w:szCs w:val="24"/>
        </w:rPr>
        <w:t xml:space="preserve">of the Canadian </w:t>
      </w:r>
      <w:proofErr w:type="gramStart"/>
      <w:r>
        <w:rPr>
          <w:sz w:val="24"/>
          <w:szCs w:val="24"/>
        </w:rPr>
        <w:t>duty free</w:t>
      </w:r>
      <w:proofErr w:type="gramEnd"/>
      <w:r>
        <w:rPr>
          <w:sz w:val="24"/>
          <w:szCs w:val="24"/>
        </w:rPr>
        <w:t xml:space="preserve"> industry, headquartered in Ottawa. The FDFA is a dynamic and progressive not for profit industry association, governed through an elected Board of Directors. </w:t>
      </w:r>
    </w:p>
    <w:p w14:paraId="314937FE" w14:textId="77777777" w:rsidR="00FB4778" w:rsidRDefault="00B251D0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 more information on this opportunity, the FDFA and the Canadian </w:t>
      </w:r>
      <w:proofErr w:type="gramStart"/>
      <w:r>
        <w:rPr>
          <w:sz w:val="24"/>
          <w:szCs w:val="24"/>
        </w:rPr>
        <w:t>dut</w:t>
      </w:r>
      <w:r>
        <w:rPr>
          <w:sz w:val="24"/>
          <w:szCs w:val="24"/>
        </w:rPr>
        <w:t>y free</w:t>
      </w:r>
      <w:proofErr w:type="gramEnd"/>
      <w:r>
        <w:rPr>
          <w:sz w:val="24"/>
          <w:szCs w:val="24"/>
        </w:rPr>
        <w:t xml:space="preserve"> industry, please visit </w:t>
      </w:r>
      <w:hyperlink r:id="rId7">
        <w:r>
          <w:rPr>
            <w:color w:val="1155CC"/>
            <w:sz w:val="24"/>
            <w:szCs w:val="24"/>
            <w:u w:val="single"/>
          </w:rPr>
          <w:t>http://fdfa.ca/</w:t>
        </w:r>
      </w:hyperlink>
      <w:r>
        <w:rPr>
          <w:sz w:val="24"/>
          <w:szCs w:val="24"/>
        </w:rPr>
        <w:t xml:space="preserve"> or contact our Ottawa office at </w:t>
      </w:r>
      <w:hyperlink r:id="rId8">
        <w:r>
          <w:rPr>
            <w:color w:val="1155CC"/>
            <w:sz w:val="24"/>
            <w:szCs w:val="24"/>
            <w:u w:val="single"/>
          </w:rPr>
          <w:t>aboucher@fdfa.ca</w:t>
        </w:r>
      </w:hyperlink>
    </w:p>
    <w:p w14:paraId="60F5E3C3" w14:textId="77777777" w:rsidR="00FB4778" w:rsidRDefault="00B251D0">
      <w:pPr>
        <w:ind w:left="720"/>
        <w:rPr>
          <w:sz w:val="24"/>
          <w:szCs w:val="24"/>
        </w:rPr>
      </w:pPr>
      <w:r>
        <w:rPr>
          <w:sz w:val="24"/>
          <w:szCs w:val="24"/>
        </w:rPr>
        <w:t>Submissions will be accepted up to May 31, 2018. The FDFA would like to thank all t</w:t>
      </w:r>
      <w:r>
        <w:rPr>
          <w:sz w:val="24"/>
          <w:szCs w:val="24"/>
        </w:rPr>
        <w:t xml:space="preserve">hose in advance for your submissions and will notify all applicants of the outcome once a proposal has been selected. </w:t>
      </w:r>
    </w:p>
    <w:p w14:paraId="542F9D89" w14:textId="77777777" w:rsidR="00FB4778" w:rsidRDefault="00B251D0">
      <w:pPr>
        <w:pStyle w:val="Heading2"/>
        <w:jc w:val="center"/>
      </w:pPr>
      <w:bookmarkStart w:id="3" w:name="_fkiiu7av2ahn" w:colFirst="0" w:colLast="0"/>
      <w:bookmarkEnd w:id="3"/>
      <w:r>
        <w:rPr>
          <w:noProof/>
          <w:color w:val="000000"/>
        </w:rPr>
        <w:drawing>
          <wp:inline distT="114300" distB="114300" distL="114300" distR="114300" wp14:anchorId="34C7A88A" wp14:editId="6A99754C">
            <wp:extent cx="2728913" cy="14573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BB679D" w14:textId="77777777" w:rsidR="00FB4778" w:rsidRDefault="00FB4778">
      <w:pPr>
        <w:spacing w:line="360" w:lineRule="auto"/>
      </w:pPr>
    </w:p>
    <w:sectPr w:rsidR="00FB477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3093" w14:textId="77777777" w:rsidR="00000000" w:rsidRDefault="00B251D0">
      <w:pPr>
        <w:spacing w:before="0" w:line="240" w:lineRule="auto"/>
      </w:pPr>
      <w:r>
        <w:separator/>
      </w:r>
    </w:p>
  </w:endnote>
  <w:endnote w:type="continuationSeparator" w:id="0">
    <w:p w14:paraId="5D79D7FE" w14:textId="77777777" w:rsidR="00000000" w:rsidRDefault="00B251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629" w14:textId="77777777" w:rsidR="00FB4778" w:rsidRDefault="00FB47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B81A" w14:textId="77777777" w:rsidR="00FB4778" w:rsidRDefault="00FB4778">
    <w:pPr>
      <w:pBdr>
        <w:top w:val="nil"/>
        <w:left w:val="nil"/>
        <w:bottom w:val="nil"/>
        <w:right w:val="nil"/>
        <w:between w:val="nil"/>
      </w:pBd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2B4D" w14:textId="77777777" w:rsidR="00000000" w:rsidRDefault="00B251D0">
      <w:pPr>
        <w:spacing w:before="0" w:line="240" w:lineRule="auto"/>
      </w:pPr>
      <w:r>
        <w:separator/>
      </w:r>
    </w:p>
  </w:footnote>
  <w:footnote w:type="continuationSeparator" w:id="0">
    <w:p w14:paraId="0C9488A0" w14:textId="77777777" w:rsidR="00000000" w:rsidRDefault="00B251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CCA6" w14:textId="77777777" w:rsidR="00FB4778" w:rsidRDefault="00FB4778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132D" w14:textId="77777777" w:rsidR="00FB4778" w:rsidRDefault="00FB4778">
    <w:pPr>
      <w:pBdr>
        <w:top w:val="nil"/>
        <w:left w:val="nil"/>
        <w:bottom w:val="nil"/>
        <w:right w:val="nil"/>
        <w:between w:val="nil"/>
      </w:pBdr>
      <w:rPr>
        <w:shd w:val="clear" w:color="auto" w:fill="EA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78"/>
    <w:rsid w:val="00B251D0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41C2"/>
  <w15:docId w15:val="{A7EAD2F1-3D0A-4F19-A4F0-AAAE098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CA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ucher@fdfa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fdfa.ca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Boucher</dc:creator>
  <cp:lastModifiedBy>Allison Boucher</cp:lastModifiedBy>
  <cp:revision>2</cp:revision>
  <dcterms:created xsi:type="dcterms:W3CDTF">2018-05-15T16:00:00Z</dcterms:created>
  <dcterms:modified xsi:type="dcterms:W3CDTF">2018-05-15T16:00:00Z</dcterms:modified>
</cp:coreProperties>
</file>