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BC2C0" w14:textId="77777777" w:rsidR="00A16EC6" w:rsidRDefault="00A16EC6" w:rsidP="002A795E">
      <w:pPr>
        <w:rPr>
          <w:rFonts w:ascii="Arial" w:hAnsi="Arial" w:cs="Arial"/>
          <w:b/>
          <w:sz w:val="20"/>
        </w:rPr>
      </w:pPr>
      <w:bookmarkStart w:id="0" w:name="_GoBack"/>
      <w:bookmarkEnd w:id="0"/>
    </w:p>
    <w:p w14:paraId="0DA8EA0C" w14:textId="77777777" w:rsidR="00030E77" w:rsidRDefault="00030E77" w:rsidP="00643279">
      <w:pPr>
        <w:jc w:val="right"/>
        <w:rPr>
          <w:rFonts w:ascii="Arial" w:hAnsi="Arial" w:cs="Arial"/>
          <w:b/>
          <w:sz w:val="20"/>
          <w:highlight w:val="yellow"/>
        </w:rPr>
      </w:pPr>
    </w:p>
    <w:p w14:paraId="49AAF6D2" w14:textId="37456734" w:rsidR="00760A80" w:rsidRPr="002A795E" w:rsidRDefault="00760A80" w:rsidP="00643279">
      <w:pPr>
        <w:jc w:val="right"/>
        <w:rPr>
          <w:rFonts w:ascii="Arial" w:hAnsi="Arial" w:cs="Arial"/>
          <w:bCs/>
          <w:sz w:val="20"/>
        </w:rPr>
      </w:pPr>
      <w:r w:rsidRPr="002A795E">
        <w:rPr>
          <w:rFonts w:ascii="Arial" w:hAnsi="Arial" w:cs="Arial"/>
          <w:bCs/>
          <w:sz w:val="20"/>
        </w:rPr>
        <w:t xml:space="preserve">Press Release, </w:t>
      </w:r>
      <w:r w:rsidR="00950368" w:rsidRPr="002A795E">
        <w:rPr>
          <w:rFonts w:ascii="Arial" w:hAnsi="Arial" w:cs="Arial"/>
          <w:bCs/>
          <w:color w:val="FF0000"/>
          <w:sz w:val="20"/>
        </w:rPr>
        <w:t xml:space="preserve">XX </w:t>
      </w:r>
      <w:r w:rsidR="00B43601" w:rsidRPr="002A795E">
        <w:rPr>
          <w:rFonts w:ascii="Arial" w:hAnsi="Arial" w:cs="Arial"/>
          <w:bCs/>
          <w:sz w:val="20"/>
        </w:rPr>
        <w:t>February</w:t>
      </w:r>
      <w:r w:rsidR="00B95701" w:rsidRPr="002A795E">
        <w:rPr>
          <w:rFonts w:ascii="Arial" w:hAnsi="Arial" w:cs="Arial"/>
          <w:bCs/>
          <w:sz w:val="20"/>
        </w:rPr>
        <w:t xml:space="preserve"> </w:t>
      </w:r>
      <w:r w:rsidR="00B43601" w:rsidRPr="002A795E">
        <w:rPr>
          <w:rFonts w:ascii="Arial" w:hAnsi="Arial" w:cs="Arial"/>
          <w:bCs/>
          <w:sz w:val="20"/>
        </w:rPr>
        <w:t>2018</w:t>
      </w:r>
    </w:p>
    <w:p w14:paraId="3B2ECE30" w14:textId="77777777" w:rsidR="00030E77" w:rsidRDefault="00030E77" w:rsidP="00643279"/>
    <w:p w14:paraId="0C8C1029" w14:textId="2B699799" w:rsidR="00A868E8" w:rsidRDefault="00B43601" w:rsidP="002A795E">
      <w:pPr>
        <w:rPr>
          <w:rFonts w:ascii="Arial" w:hAnsi="Arial" w:cs="Arial"/>
          <w:sz w:val="20"/>
          <w:szCs w:val="20"/>
        </w:rPr>
      </w:pPr>
      <w:r>
        <w:rPr>
          <w:rFonts w:ascii="Arial" w:hAnsi="Arial" w:cs="Arial"/>
          <w:b/>
          <w:color w:val="FF33CC"/>
          <w:sz w:val="28"/>
        </w:rPr>
        <w:t xml:space="preserve">Asia Pacific </w:t>
      </w:r>
      <w:r w:rsidR="001C27B8">
        <w:rPr>
          <w:rFonts w:ascii="Arial" w:hAnsi="Arial" w:cs="Arial"/>
          <w:b/>
          <w:color w:val="FF33CC"/>
          <w:sz w:val="28"/>
        </w:rPr>
        <w:t>shows</w:t>
      </w:r>
      <w:r>
        <w:rPr>
          <w:rFonts w:ascii="Arial" w:hAnsi="Arial" w:cs="Arial"/>
          <w:b/>
          <w:color w:val="FF33CC"/>
          <w:sz w:val="28"/>
        </w:rPr>
        <w:t xml:space="preserve"> above average growth</w:t>
      </w:r>
      <w:r w:rsidR="001C27B8">
        <w:rPr>
          <w:rFonts w:ascii="Arial" w:hAnsi="Arial" w:cs="Arial"/>
          <w:b/>
          <w:color w:val="FF33CC"/>
          <w:sz w:val="28"/>
        </w:rPr>
        <w:t xml:space="preserve"> in DFWC Monitor traffic benchmark</w:t>
      </w:r>
    </w:p>
    <w:p w14:paraId="5B96ACB0" w14:textId="77777777" w:rsidR="00B43601" w:rsidRDefault="00B43601" w:rsidP="00B43601">
      <w:pPr>
        <w:spacing w:line="276" w:lineRule="auto"/>
        <w:rPr>
          <w:rFonts w:ascii="Arial" w:hAnsi="Arial" w:cs="Arial"/>
          <w:sz w:val="20"/>
          <w:szCs w:val="20"/>
        </w:rPr>
      </w:pPr>
    </w:p>
    <w:p w14:paraId="7AD3CE62" w14:textId="394062EB" w:rsidR="001C27B8" w:rsidRDefault="00FF5E75" w:rsidP="006B3396">
      <w:pPr>
        <w:spacing w:line="276" w:lineRule="auto"/>
        <w:jc w:val="both"/>
        <w:rPr>
          <w:rFonts w:ascii="Arial" w:hAnsi="Arial" w:cs="Arial"/>
          <w:sz w:val="20"/>
          <w:szCs w:val="20"/>
        </w:rPr>
      </w:pPr>
      <w:r>
        <w:rPr>
          <w:rFonts w:ascii="Arial" w:hAnsi="Arial" w:cs="Arial"/>
          <w:sz w:val="20"/>
          <w:szCs w:val="20"/>
        </w:rPr>
        <w:t xml:space="preserve">The </w:t>
      </w:r>
      <w:r w:rsidR="00A868E8">
        <w:rPr>
          <w:rFonts w:ascii="Arial" w:hAnsi="Arial" w:cs="Arial"/>
          <w:sz w:val="20"/>
          <w:szCs w:val="20"/>
        </w:rPr>
        <w:t xml:space="preserve">Duty Free World Council’s (DFWC) quarterly </w:t>
      </w:r>
      <w:r w:rsidR="007B515F">
        <w:rPr>
          <w:rFonts w:ascii="Arial" w:hAnsi="Arial" w:cs="Arial"/>
          <w:sz w:val="20"/>
          <w:szCs w:val="20"/>
        </w:rPr>
        <w:t>KPI M</w:t>
      </w:r>
      <w:r>
        <w:rPr>
          <w:rFonts w:ascii="Arial" w:hAnsi="Arial" w:cs="Arial"/>
          <w:sz w:val="20"/>
          <w:szCs w:val="20"/>
        </w:rPr>
        <w:t>onitor</w:t>
      </w:r>
      <w:r w:rsidR="001C27B8">
        <w:rPr>
          <w:rFonts w:ascii="Arial" w:hAnsi="Arial" w:cs="Arial"/>
          <w:sz w:val="20"/>
          <w:szCs w:val="20"/>
        </w:rPr>
        <w:t>, produced by Swiss research and consultancy agency m1nd-set, integrates for the first time an air traffic benchmark</w:t>
      </w:r>
      <w:r w:rsidR="005015D4">
        <w:rPr>
          <w:rFonts w:ascii="Arial" w:hAnsi="Arial" w:cs="Arial"/>
          <w:sz w:val="20"/>
          <w:szCs w:val="20"/>
        </w:rPr>
        <w:t xml:space="preserve"> from </w:t>
      </w:r>
      <w:r w:rsidR="006B3396">
        <w:rPr>
          <w:rFonts w:ascii="Arial" w:hAnsi="Arial" w:cs="Arial"/>
          <w:sz w:val="20"/>
          <w:szCs w:val="20"/>
        </w:rPr>
        <w:t xml:space="preserve">IATA, </w:t>
      </w:r>
      <w:r w:rsidR="005015D4">
        <w:rPr>
          <w:rFonts w:ascii="Arial" w:hAnsi="Arial" w:cs="Arial"/>
          <w:sz w:val="20"/>
          <w:szCs w:val="20"/>
        </w:rPr>
        <w:t>m1nd-set’s traffic forecast partner</w:t>
      </w:r>
      <w:r w:rsidR="001C27B8">
        <w:rPr>
          <w:rFonts w:ascii="Arial" w:hAnsi="Arial" w:cs="Arial"/>
          <w:sz w:val="20"/>
          <w:szCs w:val="20"/>
        </w:rPr>
        <w:t xml:space="preserve">. This new element shows year-on-year </w:t>
      </w:r>
      <w:r w:rsidR="00975BA2">
        <w:rPr>
          <w:rFonts w:ascii="Arial" w:hAnsi="Arial" w:cs="Arial"/>
          <w:sz w:val="20"/>
          <w:szCs w:val="20"/>
        </w:rPr>
        <w:t xml:space="preserve">traffic </w:t>
      </w:r>
      <w:r w:rsidR="001C27B8">
        <w:rPr>
          <w:rFonts w:ascii="Arial" w:hAnsi="Arial" w:cs="Arial"/>
          <w:sz w:val="20"/>
          <w:szCs w:val="20"/>
        </w:rPr>
        <w:t xml:space="preserve">growth during the fourth quarter of 2017 </w:t>
      </w:r>
      <w:r w:rsidR="00D607FF">
        <w:rPr>
          <w:rFonts w:ascii="Arial" w:hAnsi="Arial" w:cs="Arial"/>
          <w:sz w:val="20"/>
          <w:szCs w:val="20"/>
        </w:rPr>
        <w:t xml:space="preserve">in </w:t>
      </w:r>
      <w:r w:rsidR="001C27B8">
        <w:rPr>
          <w:rFonts w:ascii="Arial" w:hAnsi="Arial" w:cs="Arial"/>
          <w:sz w:val="20"/>
          <w:szCs w:val="20"/>
        </w:rPr>
        <w:t>each region</w:t>
      </w:r>
      <w:r w:rsidR="00C73305">
        <w:rPr>
          <w:rFonts w:ascii="Arial" w:hAnsi="Arial" w:cs="Arial"/>
          <w:sz w:val="20"/>
          <w:szCs w:val="20"/>
        </w:rPr>
        <w:t xml:space="preserve">, </w:t>
      </w:r>
      <w:r w:rsidR="00D607FF">
        <w:rPr>
          <w:rFonts w:ascii="Arial" w:hAnsi="Arial" w:cs="Arial"/>
          <w:sz w:val="20"/>
          <w:szCs w:val="20"/>
        </w:rPr>
        <w:t>E</w:t>
      </w:r>
      <w:r w:rsidR="00C73305">
        <w:rPr>
          <w:rFonts w:ascii="Arial" w:hAnsi="Arial" w:cs="Arial"/>
          <w:sz w:val="20"/>
          <w:szCs w:val="20"/>
        </w:rPr>
        <w:t>ncompassing inbound, outbound and intra-regional traffic</w:t>
      </w:r>
      <w:r w:rsidR="00D607FF">
        <w:rPr>
          <w:rFonts w:ascii="Arial" w:hAnsi="Arial" w:cs="Arial"/>
          <w:sz w:val="20"/>
          <w:szCs w:val="20"/>
        </w:rPr>
        <w:t xml:space="preserve">, </w:t>
      </w:r>
      <w:r w:rsidR="001C27B8">
        <w:rPr>
          <w:rFonts w:ascii="Arial" w:hAnsi="Arial" w:cs="Arial"/>
          <w:sz w:val="20"/>
          <w:szCs w:val="20"/>
        </w:rPr>
        <w:t xml:space="preserve">Asia Pacific shows the strongest </w:t>
      </w:r>
      <w:r w:rsidR="00FD2D08">
        <w:rPr>
          <w:rFonts w:ascii="Arial" w:hAnsi="Arial" w:cs="Arial"/>
          <w:sz w:val="20"/>
          <w:szCs w:val="20"/>
        </w:rPr>
        <w:t xml:space="preserve">international traffic </w:t>
      </w:r>
      <w:r w:rsidR="001C27B8">
        <w:rPr>
          <w:rFonts w:ascii="Arial" w:hAnsi="Arial" w:cs="Arial"/>
          <w:sz w:val="20"/>
          <w:szCs w:val="20"/>
        </w:rPr>
        <w:t>growth, four poin</w:t>
      </w:r>
      <w:r w:rsidR="00C73305">
        <w:rPr>
          <w:rFonts w:ascii="Arial" w:hAnsi="Arial" w:cs="Arial"/>
          <w:sz w:val="20"/>
          <w:szCs w:val="20"/>
        </w:rPr>
        <w:t>ts above average at 12%; Europe saw on average growth of 8% compared to Q4 2016</w:t>
      </w:r>
      <w:r w:rsidR="00D607FF">
        <w:rPr>
          <w:rFonts w:ascii="Arial" w:hAnsi="Arial" w:cs="Arial"/>
          <w:sz w:val="20"/>
          <w:szCs w:val="20"/>
        </w:rPr>
        <w:t xml:space="preserve">; </w:t>
      </w:r>
      <w:r w:rsidR="00C73305">
        <w:rPr>
          <w:rFonts w:ascii="Arial" w:hAnsi="Arial" w:cs="Arial"/>
          <w:sz w:val="20"/>
          <w:szCs w:val="20"/>
        </w:rPr>
        <w:t xml:space="preserve">Middle East traffic was the most sluggish in Q4 2017 with </w:t>
      </w:r>
      <w:r w:rsidR="00975BA2">
        <w:rPr>
          <w:rFonts w:ascii="Arial" w:hAnsi="Arial" w:cs="Arial"/>
          <w:sz w:val="20"/>
          <w:szCs w:val="20"/>
        </w:rPr>
        <w:t xml:space="preserve">growth of </w:t>
      </w:r>
      <w:r w:rsidR="00C73305">
        <w:rPr>
          <w:rFonts w:ascii="Arial" w:hAnsi="Arial" w:cs="Arial"/>
          <w:sz w:val="20"/>
          <w:szCs w:val="20"/>
        </w:rPr>
        <w:t xml:space="preserve">only 2%, behind North America (7%), Latin America and Africa, both with 6%. </w:t>
      </w:r>
    </w:p>
    <w:p w14:paraId="20CC2FA0" w14:textId="77777777" w:rsidR="00C73305" w:rsidRDefault="00C73305" w:rsidP="006B3396">
      <w:pPr>
        <w:spacing w:line="276" w:lineRule="auto"/>
        <w:jc w:val="both"/>
        <w:rPr>
          <w:rFonts w:ascii="Arial" w:hAnsi="Arial" w:cs="Arial"/>
          <w:sz w:val="20"/>
          <w:szCs w:val="20"/>
        </w:rPr>
      </w:pPr>
    </w:p>
    <w:p w14:paraId="7BE8E5EE" w14:textId="6F37DA42" w:rsidR="00C73305" w:rsidRDefault="00C73305" w:rsidP="006B3396">
      <w:pPr>
        <w:spacing w:line="276" w:lineRule="auto"/>
        <w:jc w:val="both"/>
        <w:rPr>
          <w:rFonts w:ascii="Arial" w:hAnsi="Arial" w:cs="Arial"/>
          <w:sz w:val="20"/>
          <w:szCs w:val="20"/>
        </w:rPr>
      </w:pPr>
      <w:r>
        <w:rPr>
          <w:rFonts w:ascii="Arial" w:hAnsi="Arial" w:cs="Arial"/>
          <w:sz w:val="20"/>
          <w:szCs w:val="20"/>
        </w:rPr>
        <w:t xml:space="preserve">The KPI monitor shows </w:t>
      </w:r>
      <w:r w:rsidR="00D607FF">
        <w:rPr>
          <w:rFonts w:ascii="Arial" w:hAnsi="Arial" w:cs="Arial"/>
          <w:sz w:val="20"/>
          <w:szCs w:val="20"/>
        </w:rPr>
        <w:t xml:space="preserve">the </w:t>
      </w:r>
      <w:r>
        <w:rPr>
          <w:rFonts w:ascii="Arial" w:hAnsi="Arial" w:cs="Arial"/>
          <w:sz w:val="20"/>
          <w:szCs w:val="20"/>
        </w:rPr>
        <w:t xml:space="preserve">overall satisfaction level among global shoppers </w:t>
      </w:r>
      <w:r w:rsidR="00D607FF">
        <w:rPr>
          <w:rFonts w:ascii="Arial" w:hAnsi="Arial" w:cs="Arial"/>
          <w:sz w:val="20"/>
          <w:szCs w:val="20"/>
        </w:rPr>
        <w:t xml:space="preserve">has </w:t>
      </w:r>
      <w:r>
        <w:rPr>
          <w:rFonts w:ascii="Arial" w:hAnsi="Arial" w:cs="Arial"/>
          <w:sz w:val="20"/>
          <w:szCs w:val="20"/>
        </w:rPr>
        <w:t>increased moderately in Q4 2017 compared to the previous quarter</w:t>
      </w:r>
      <w:r w:rsidR="00D607FF">
        <w:rPr>
          <w:rFonts w:ascii="Arial" w:hAnsi="Arial" w:cs="Arial"/>
          <w:sz w:val="20"/>
          <w:szCs w:val="20"/>
        </w:rPr>
        <w:t xml:space="preserve">. The </w:t>
      </w:r>
      <w:r>
        <w:rPr>
          <w:rFonts w:ascii="Arial" w:hAnsi="Arial" w:cs="Arial"/>
          <w:sz w:val="20"/>
          <w:szCs w:val="20"/>
        </w:rPr>
        <w:t xml:space="preserve">one percent </w:t>
      </w:r>
      <w:r w:rsidR="00D607FF">
        <w:rPr>
          <w:rFonts w:ascii="Arial" w:hAnsi="Arial" w:cs="Arial"/>
          <w:sz w:val="20"/>
          <w:szCs w:val="20"/>
        </w:rPr>
        <w:t>overall increase is driven</w:t>
      </w:r>
      <w:r>
        <w:rPr>
          <w:rFonts w:ascii="Arial" w:hAnsi="Arial" w:cs="Arial"/>
          <w:sz w:val="20"/>
          <w:szCs w:val="20"/>
        </w:rPr>
        <w:t xml:space="preserve"> by Asia Pacific, Europe and the Middle East. Both North and South America saw satisfaction levels remain stagnant in the fourth quarter of last year.</w:t>
      </w:r>
    </w:p>
    <w:p w14:paraId="1FBED4DF" w14:textId="77777777" w:rsidR="00924742" w:rsidRDefault="00924742" w:rsidP="006B3396">
      <w:pPr>
        <w:spacing w:line="276" w:lineRule="auto"/>
        <w:jc w:val="both"/>
        <w:rPr>
          <w:rFonts w:ascii="Arial" w:hAnsi="Arial" w:cs="Arial"/>
          <w:sz w:val="20"/>
          <w:szCs w:val="20"/>
        </w:rPr>
      </w:pPr>
    </w:p>
    <w:p w14:paraId="307C7905" w14:textId="115CB434" w:rsidR="00E2502F" w:rsidRDefault="00924742" w:rsidP="006B3396">
      <w:pPr>
        <w:spacing w:line="276" w:lineRule="auto"/>
        <w:jc w:val="both"/>
        <w:rPr>
          <w:rFonts w:ascii="Arial" w:hAnsi="Arial" w:cs="Arial"/>
          <w:sz w:val="20"/>
          <w:szCs w:val="20"/>
        </w:rPr>
      </w:pPr>
      <w:r>
        <w:rPr>
          <w:rFonts w:ascii="Arial" w:hAnsi="Arial" w:cs="Arial"/>
          <w:sz w:val="20"/>
          <w:szCs w:val="20"/>
        </w:rPr>
        <w:t>T</w:t>
      </w:r>
      <w:r w:rsidR="003C183C">
        <w:rPr>
          <w:rFonts w:ascii="Arial" w:hAnsi="Arial" w:cs="Arial"/>
          <w:sz w:val="20"/>
          <w:szCs w:val="20"/>
        </w:rPr>
        <w:t xml:space="preserve">he key satisfaction drivers </w:t>
      </w:r>
      <w:r>
        <w:rPr>
          <w:rFonts w:ascii="Arial" w:hAnsi="Arial" w:cs="Arial"/>
          <w:sz w:val="20"/>
          <w:szCs w:val="20"/>
        </w:rPr>
        <w:t>in the KPI Monitor among</w:t>
      </w:r>
      <w:r w:rsidR="003C183C">
        <w:rPr>
          <w:rFonts w:ascii="Arial" w:hAnsi="Arial" w:cs="Arial"/>
          <w:sz w:val="20"/>
          <w:szCs w:val="20"/>
        </w:rPr>
        <w:t xml:space="preserve"> global shoppers have seen consiste</w:t>
      </w:r>
      <w:r>
        <w:rPr>
          <w:rFonts w:ascii="Arial" w:hAnsi="Arial" w:cs="Arial"/>
          <w:sz w:val="20"/>
          <w:szCs w:val="20"/>
        </w:rPr>
        <w:t xml:space="preserve">nt growth over </w:t>
      </w:r>
      <w:r w:rsidR="003C183C">
        <w:rPr>
          <w:rFonts w:ascii="Arial" w:hAnsi="Arial" w:cs="Arial"/>
          <w:sz w:val="20"/>
          <w:szCs w:val="20"/>
        </w:rPr>
        <w:t xml:space="preserve">the past few quarters. These include duty free shopping as an important “part of the travel experience” expressed </w:t>
      </w:r>
      <w:r>
        <w:rPr>
          <w:rFonts w:ascii="Arial" w:hAnsi="Arial" w:cs="Arial"/>
          <w:sz w:val="20"/>
          <w:szCs w:val="20"/>
        </w:rPr>
        <w:t xml:space="preserve">by 46% of shoppers, </w:t>
      </w:r>
      <w:r w:rsidR="003C183C">
        <w:rPr>
          <w:rFonts w:ascii="Arial" w:hAnsi="Arial" w:cs="Arial"/>
          <w:sz w:val="20"/>
          <w:szCs w:val="20"/>
        </w:rPr>
        <w:t>“a great place to purchase gifts”</w:t>
      </w:r>
      <w:r w:rsidR="00A41916">
        <w:rPr>
          <w:rFonts w:ascii="Arial" w:hAnsi="Arial" w:cs="Arial"/>
          <w:sz w:val="20"/>
          <w:szCs w:val="20"/>
        </w:rPr>
        <w:t xml:space="preserve"> </w:t>
      </w:r>
      <w:r w:rsidR="00D607FF">
        <w:rPr>
          <w:rFonts w:ascii="Arial" w:hAnsi="Arial" w:cs="Arial"/>
          <w:sz w:val="20"/>
          <w:szCs w:val="20"/>
        </w:rPr>
        <w:t xml:space="preserve">cited by </w:t>
      </w:r>
      <w:r w:rsidR="00A41916">
        <w:rPr>
          <w:rFonts w:ascii="Arial" w:hAnsi="Arial" w:cs="Arial"/>
          <w:sz w:val="20"/>
          <w:szCs w:val="20"/>
        </w:rPr>
        <w:t>41% of travellers</w:t>
      </w:r>
      <w:r w:rsidR="00975BA2">
        <w:rPr>
          <w:rFonts w:ascii="Arial" w:hAnsi="Arial" w:cs="Arial"/>
          <w:sz w:val="20"/>
          <w:szCs w:val="20"/>
        </w:rPr>
        <w:t>,</w:t>
      </w:r>
      <w:r w:rsidR="00A41916">
        <w:rPr>
          <w:rFonts w:ascii="Arial" w:hAnsi="Arial" w:cs="Arial"/>
          <w:sz w:val="20"/>
          <w:szCs w:val="20"/>
        </w:rPr>
        <w:t xml:space="preserve"> “a great place to buy new brands” </w:t>
      </w:r>
      <w:r w:rsidR="00D607FF">
        <w:rPr>
          <w:rFonts w:ascii="Arial" w:hAnsi="Arial" w:cs="Arial"/>
          <w:sz w:val="20"/>
          <w:szCs w:val="20"/>
        </w:rPr>
        <w:t>mentioned by</w:t>
      </w:r>
      <w:r w:rsidR="00A41916">
        <w:rPr>
          <w:rFonts w:ascii="Arial" w:hAnsi="Arial" w:cs="Arial"/>
          <w:sz w:val="20"/>
          <w:szCs w:val="20"/>
        </w:rPr>
        <w:t xml:space="preserve"> 30% of travellers an</w:t>
      </w:r>
      <w:r>
        <w:rPr>
          <w:rFonts w:ascii="Arial" w:hAnsi="Arial" w:cs="Arial"/>
          <w:sz w:val="20"/>
          <w:szCs w:val="20"/>
        </w:rPr>
        <w:t>d an</w:t>
      </w:r>
      <w:r w:rsidR="00A41916">
        <w:rPr>
          <w:rFonts w:ascii="Arial" w:hAnsi="Arial" w:cs="Arial"/>
          <w:sz w:val="20"/>
          <w:szCs w:val="20"/>
        </w:rPr>
        <w:t xml:space="preserve"> environment for “exclusive and unique products” expressed by 29%</w:t>
      </w:r>
      <w:r w:rsidR="00D607FF">
        <w:rPr>
          <w:rFonts w:ascii="Arial" w:hAnsi="Arial" w:cs="Arial"/>
          <w:sz w:val="20"/>
          <w:szCs w:val="20"/>
        </w:rPr>
        <w:t>.</w:t>
      </w:r>
      <w:r w:rsidR="00A41916">
        <w:rPr>
          <w:rFonts w:ascii="Arial" w:hAnsi="Arial" w:cs="Arial"/>
          <w:sz w:val="20"/>
          <w:szCs w:val="20"/>
        </w:rPr>
        <w:t xml:space="preserve"> </w:t>
      </w:r>
      <w:r w:rsidR="00E2502F">
        <w:rPr>
          <w:rFonts w:ascii="Arial" w:hAnsi="Arial" w:cs="Arial"/>
          <w:sz w:val="20"/>
          <w:szCs w:val="20"/>
        </w:rPr>
        <w:t xml:space="preserve">The percentage of shoppers purchasing for gifting rose 3% on the previous quarter due to seasonal </w:t>
      </w:r>
      <w:r w:rsidR="00975BA2">
        <w:rPr>
          <w:rFonts w:ascii="Arial" w:hAnsi="Arial" w:cs="Arial"/>
          <w:sz w:val="20"/>
          <w:szCs w:val="20"/>
        </w:rPr>
        <w:t>factors</w:t>
      </w:r>
      <w:r w:rsidR="00AD7F69">
        <w:rPr>
          <w:rFonts w:ascii="Arial" w:hAnsi="Arial" w:cs="Arial"/>
          <w:sz w:val="20"/>
          <w:szCs w:val="20"/>
        </w:rPr>
        <w:t>.</w:t>
      </w:r>
      <w:r w:rsidR="00E2502F">
        <w:rPr>
          <w:rFonts w:ascii="Arial" w:hAnsi="Arial" w:cs="Arial"/>
          <w:sz w:val="20"/>
          <w:szCs w:val="20"/>
        </w:rPr>
        <w:t xml:space="preserve"> </w:t>
      </w:r>
    </w:p>
    <w:p w14:paraId="3107ECA9" w14:textId="77777777" w:rsidR="00E2502F" w:rsidRDefault="00E2502F" w:rsidP="006B3396">
      <w:pPr>
        <w:spacing w:line="276" w:lineRule="auto"/>
        <w:jc w:val="both"/>
        <w:rPr>
          <w:rFonts w:ascii="Arial" w:hAnsi="Arial" w:cs="Arial"/>
          <w:sz w:val="20"/>
          <w:szCs w:val="20"/>
        </w:rPr>
      </w:pPr>
    </w:p>
    <w:p w14:paraId="1D0F93C2" w14:textId="2EEB8E20" w:rsidR="00A41916" w:rsidRDefault="00A41916" w:rsidP="006B3396">
      <w:pPr>
        <w:spacing w:line="276" w:lineRule="auto"/>
        <w:jc w:val="both"/>
        <w:rPr>
          <w:rFonts w:ascii="Arial" w:hAnsi="Arial" w:cs="Arial"/>
          <w:sz w:val="20"/>
          <w:szCs w:val="20"/>
        </w:rPr>
      </w:pPr>
      <w:r>
        <w:rPr>
          <w:rFonts w:ascii="Arial" w:hAnsi="Arial" w:cs="Arial"/>
          <w:sz w:val="20"/>
          <w:szCs w:val="20"/>
        </w:rPr>
        <w:t xml:space="preserve">Another new feature in this latest quarterly </w:t>
      </w:r>
      <w:r w:rsidR="00FD2D08">
        <w:rPr>
          <w:rFonts w:ascii="Arial" w:hAnsi="Arial" w:cs="Arial"/>
          <w:sz w:val="20"/>
          <w:szCs w:val="20"/>
        </w:rPr>
        <w:t xml:space="preserve">DFWC </w:t>
      </w:r>
      <w:r>
        <w:rPr>
          <w:rFonts w:ascii="Arial" w:hAnsi="Arial" w:cs="Arial"/>
          <w:sz w:val="20"/>
          <w:szCs w:val="20"/>
        </w:rPr>
        <w:t>KPI Monitor is a segment analysis</w:t>
      </w:r>
      <w:r w:rsidR="00EE5D06">
        <w:rPr>
          <w:rFonts w:ascii="Arial" w:hAnsi="Arial" w:cs="Arial"/>
          <w:sz w:val="20"/>
          <w:szCs w:val="20"/>
        </w:rPr>
        <w:t xml:space="preserve"> of shoppers who compare prices</w:t>
      </w:r>
      <w:r>
        <w:rPr>
          <w:rFonts w:ascii="Arial" w:hAnsi="Arial" w:cs="Arial"/>
          <w:sz w:val="20"/>
          <w:szCs w:val="20"/>
        </w:rPr>
        <w:t xml:space="preserve">. The KPI Monitor reveals that on average 54% of travellers compare prices, </w:t>
      </w:r>
      <w:r w:rsidR="002F7B59">
        <w:rPr>
          <w:rFonts w:ascii="Arial" w:hAnsi="Arial" w:cs="Arial"/>
          <w:sz w:val="20"/>
          <w:szCs w:val="20"/>
        </w:rPr>
        <w:t>primarily</w:t>
      </w:r>
      <w:r>
        <w:rPr>
          <w:rFonts w:ascii="Arial" w:hAnsi="Arial" w:cs="Arial"/>
          <w:sz w:val="20"/>
          <w:szCs w:val="20"/>
        </w:rPr>
        <w:t xml:space="preserve"> with downtown stores (22%)</w:t>
      </w:r>
      <w:r w:rsidR="002F7B59">
        <w:rPr>
          <w:rFonts w:ascii="Arial" w:hAnsi="Arial" w:cs="Arial"/>
          <w:sz w:val="20"/>
          <w:szCs w:val="20"/>
        </w:rPr>
        <w:t xml:space="preserve">, but also </w:t>
      </w:r>
      <w:r w:rsidR="00975BA2">
        <w:rPr>
          <w:rFonts w:ascii="Arial" w:hAnsi="Arial" w:cs="Arial"/>
          <w:sz w:val="20"/>
          <w:szCs w:val="20"/>
        </w:rPr>
        <w:t xml:space="preserve">with </w:t>
      </w:r>
      <w:r w:rsidR="002F7B59">
        <w:rPr>
          <w:rFonts w:ascii="Arial" w:hAnsi="Arial" w:cs="Arial"/>
          <w:sz w:val="20"/>
          <w:szCs w:val="20"/>
        </w:rPr>
        <w:t xml:space="preserve">other airport stores (20%) and thirdly with online retailers (12%). </w:t>
      </w:r>
      <w:r w:rsidR="00975BA2">
        <w:rPr>
          <w:rFonts w:ascii="Arial" w:hAnsi="Arial" w:cs="Arial"/>
          <w:sz w:val="20"/>
          <w:szCs w:val="20"/>
        </w:rPr>
        <w:t>“</w:t>
      </w:r>
      <w:r w:rsidR="002F7B59">
        <w:rPr>
          <w:rFonts w:ascii="Arial" w:hAnsi="Arial" w:cs="Arial"/>
          <w:sz w:val="20"/>
          <w:szCs w:val="20"/>
        </w:rPr>
        <w:t>Millennial travellers</w:t>
      </w:r>
      <w:r w:rsidR="00975BA2">
        <w:rPr>
          <w:rFonts w:ascii="Arial" w:hAnsi="Arial" w:cs="Arial"/>
          <w:sz w:val="20"/>
          <w:szCs w:val="20"/>
        </w:rPr>
        <w:t>”</w:t>
      </w:r>
      <w:r w:rsidR="002F7B59">
        <w:rPr>
          <w:rFonts w:ascii="Arial" w:hAnsi="Arial" w:cs="Arial"/>
          <w:sz w:val="20"/>
          <w:szCs w:val="20"/>
        </w:rPr>
        <w:t xml:space="preserve"> </w:t>
      </w:r>
      <w:r w:rsidR="00975BA2">
        <w:rPr>
          <w:rFonts w:ascii="Arial" w:hAnsi="Arial" w:cs="Arial"/>
          <w:sz w:val="20"/>
          <w:szCs w:val="20"/>
        </w:rPr>
        <w:t xml:space="preserve">is </w:t>
      </w:r>
      <w:r w:rsidR="002F7B59">
        <w:rPr>
          <w:rFonts w:ascii="Arial" w:hAnsi="Arial" w:cs="Arial"/>
          <w:sz w:val="20"/>
          <w:szCs w:val="20"/>
        </w:rPr>
        <w:t>the age segment which compares most with other shops</w:t>
      </w:r>
      <w:r w:rsidR="00EE5D06">
        <w:rPr>
          <w:rFonts w:ascii="Arial" w:hAnsi="Arial" w:cs="Arial"/>
          <w:sz w:val="20"/>
          <w:szCs w:val="20"/>
        </w:rPr>
        <w:t xml:space="preserve">. </w:t>
      </w:r>
      <w:r w:rsidR="002F7B59">
        <w:rPr>
          <w:rFonts w:ascii="Arial" w:hAnsi="Arial" w:cs="Arial"/>
          <w:sz w:val="20"/>
          <w:szCs w:val="20"/>
        </w:rPr>
        <w:t>69% of Millen</w:t>
      </w:r>
      <w:r w:rsidR="00C773DB">
        <w:rPr>
          <w:rFonts w:ascii="Arial" w:hAnsi="Arial" w:cs="Arial"/>
          <w:sz w:val="20"/>
          <w:szCs w:val="20"/>
        </w:rPr>
        <w:t>n</w:t>
      </w:r>
      <w:r w:rsidR="002F7B59">
        <w:rPr>
          <w:rFonts w:ascii="Arial" w:hAnsi="Arial" w:cs="Arial"/>
          <w:sz w:val="20"/>
          <w:szCs w:val="20"/>
        </w:rPr>
        <w:t>ials say they compare prices versus 50% of middle-aged travellers and 37% of senior travellers</w:t>
      </w:r>
      <w:r w:rsidR="00975BA2">
        <w:rPr>
          <w:rFonts w:ascii="Arial" w:hAnsi="Arial" w:cs="Arial"/>
          <w:sz w:val="20"/>
          <w:szCs w:val="20"/>
        </w:rPr>
        <w:t>.</w:t>
      </w:r>
      <w:r w:rsidR="002F7B59">
        <w:rPr>
          <w:rFonts w:ascii="Arial" w:hAnsi="Arial" w:cs="Arial"/>
          <w:sz w:val="20"/>
          <w:szCs w:val="20"/>
        </w:rPr>
        <w:t xml:space="preserve"> The Monitor reveals that </w:t>
      </w:r>
      <w:r w:rsidR="00975BA2">
        <w:rPr>
          <w:rFonts w:ascii="Arial" w:hAnsi="Arial" w:cs="Arial"/>
          <w:sz w:val="20"/>
          <w:szCs w:val="20"/>
        </w:rPr>
        <w:t xml:space="preserve">across all age groups </w:t>
      </w:r>
      <w:r w:rsidR="002F7B59">
        <w:rPr>
          <w:rFonts w:ascii="Arial" w:hAnsi="Arial" w:cs="Arial"/>
          <w:sz w:val="20"/>
          <w:szCs w:val="20"/>
        </w:rPr>
        <w:t>“inspiration seekers”</w:t>
      </w:r>
      <w:r w:rsidR="00C773DB">
        <w:rPr>
          <w:rFonts w:ascii="Arial" w:hAnsi="Arial" w:cs="Arial"/>
          <w:sz w:val="20"/>
          <w:szCs w:val="20"/>
        </w:rPr>
        <w:t xml:space="preserve"> is the customer segment which compares prices most. More than seven out of ten shoppers in this segment compare prices, followed by “conventional deal seekers” and “rational stock-up shoppers” </w:t>
      </w:r>
      <w:r w:rsidR="000B3B85">
        <w:rPr>
          <w:rFonts w:ascii="Arial" w:hAnsi="Arial" w:cs="Arial"/>
          <w:sz w:val="20"/>
          <w:szCs w:val="20"/>
        </w:rPr>
        <w:t>with just over six out of ten</w:t>
      </w:r>
      <w:r w:rsidR="00C773DB">
        <w:rPr>
          <w:rFonts w:ascii="Arial" w:hAnsi="Arial" w:cs="Arial"/>
          <w:sz w:val="20"/>
          <w:szCs w:val="20"/>
        </w:rPr>
        <w:t xml:space="preserve"> shoppers in these segments comparing prices. </w:t>
      </w:r>
      <w:r w:rsidR="002A795E">
        <w:rPr>
          <w:rFonts w:ascii="Arial" w:hAnsi="Arial" w:cs="Arial"/>
          <w:sz w:val="20"/>
          <w:szCs w:val="20"/>
        </w:rPr>
        <w:t>Th</w:t>
      </w:r>
      <w:r w:rsidR="00975BA2">
        <w:rPr>
          <w:rFonts w:ascii="Arial" w:hAnsi="Arial" w:cs="Arial"/>
          <w:sz w:val="20"/>
          <w:szCs w:val="20"/>
        </w:rPr>
        <w:t>e</w:t>
      </w:r>
      <w:r w:rsidR="002A795E">
        <w:rPr>
          <w:rFonts w:ascii="Arial" w:hAnsi="Arial" w:cs="Arial"/>
          <w:sz w:val="20"/>
          <w:szCs w:val="20"/>
        </w:rPr>
        <w:t xml:space="preserve"> segments that compare prices least are the “authentic product seekers” (42%), “local touch gift buyers” (43%) and “intensive brand image shoppers” (49%).</w:t>
      </w:r>
    </w:p>
    <w:p w14:paraId="0419663B" w14:textId="79A432DE" w:rsidR="00950368" w:rsidRDefault="00A41916" w:rsidP="006B3396">
      <w:pPr>
        <w:spacing w:line="276" w:lineRule="auto"/>
        <w:jc w:val="both"/>
        <w:rPr>
          <w:rFonts w:ascii="Arial" w:hAnsi="Arial" w:cs="Arial"/>
          <w:sz w:val="20"/>
          <w:szCs w:val="20"/>
        </w:rPr>
      </w:pPr>
      <w:r>
        <w:rPr>
          <w:rFonts w:ascii="Arial" w:hAnsi="Arial" w:cs="Arial"/>
          <w:sz w:val="20"/>
          <w:szCs w:val="20"/>
        </w:rPr>
        <w:t xml:space="preserve"> </w:t>
      </w:r>
    </w:p>
    <w:p w14:paraId="5C977B04" w14:textId="25172F39" w:rsidR="00255820" w:rsidRDefault="00950368" w:rsidP="006B3396">
      <w:pPr>
        <w:spacing w:line="276" w:lineRule="auto"/>
        <w:jc w:val="both"/>
        <w:rPr>
          <w:rFonts w:ascii="Arial" w:hAnsi="Arial" w:cs="Arial"/>
          <w:sz w:val="20"/>
          <w:szCs w:val="20"/>
        </w:rPr>
      </w:pPr>
      <w:r w:rsidRPr="00950368">
        <w:rPr>
          <w:rFonts w:ascii="Arial" w:hAnsi="Arial" w:cs="Arial"/>
          <w:sz w:val="20"/>
          <w:szCs w:val="20"/>
        </w:rPr>
        <w:t>The report is compile</w:t>
      </w:r>
      <w:r w:rsidRPr="008F5DD3">
        <w:rPr>
          <w:rFonts w:ascii="Arial" w:hAnsi="Arial" w:cs="Arial"/>
          <w:color w:val="000000" w:themeColor="text1"/>
          <w:sz w:val="20"/>
          <w:szCs w:val="20"/>
        </w:rPr>
        <w:t xml:space="preserve">d from </w:t>
      </w:r>
      <w:r w:rsidR="000B3B85" w:rsidRPr="008F5DD3">
        <w:rPr>
          <w:rFonts w:ascii="Arial" w:hAnsi="Arial" w:cs="Arial"/>
          <w:color w:val="000000" w:themeColor="text1"/>
          <w:sz w:val="20"/>
          <w:szCs w:val="20"/>
        </w:rPr>
        <w:t xml:space="preserve">over 4000 </w:t>
      </w:r>
      <w:r w:rsidR="00FF5E75" w:rsidRPr="008F5DD3">
        <w:rPr>
          <w:rFonts w:ascii="Arial" w:hAnsi="Arial" w:cs="Arial"/>
          <w:color w:val="000000" w:themeColor="text1"/>
          <w:sz w:val="20"/>
          <w:szCs w:val="20"/>
        </w:rPr>
        <w:t xml:space="preserve">face to face </w:t>
      </w:r>
      <w:r w:rsidRPr="008F5DD3">
        <w:rPr>
          <w:rFonts w:ascii="Arial" w:hAnsi="Arial" w:cs="Arial"/>
          <w:color w:val="000000" w:themeColor="text1"/>
          <w:sz w:val="20"/>
          <w:szCs w:val="20"/>
        </w:rPr>
        <w:t>interviews</w:t>
      </w:r>
      <w:r w:rsidR="00FF5E75" w:rsidRPr="008F5DD3">
        <w:rPr>
          <w:rFonts w:ascii="Arial" w:hAnsi="Arial" w:cs="Arial"/>
          <w:color w:val="000000" w:themeColor="text1"/>
          <w:sz w:val="20"/>
          <w:szCs w:val="20"/>
        </w:rPr>
        <w:t xml:space="preserve"> </w:t>
      </w:r>
      <w:r w:rsidRPr="008F5DD3">
        <w:rPr>
          <w:rFonts w:ascii="Arial" w:hAnsi="Arial" w:cs="Arial"/>
          <w:color w:val="000000" w:themeColor="text1"/>
          <w:sz w:val="20"/>
          <w:szCs w:val="20"/>
        </w:rPr>
        <w:t xml:space="preserve">with </w:t>
      </w:r>
      <w:r w:rsidR="00FD2D08">
        <w:rPr>
          <w:rFonts w:ascii="Arial" w:hAnsi="Arial" w:cs="Arial"/>
          <w:color w:val="000000" w:themeColor="text1"/>
          <w:sz w:val="20"/>
          <w:szCs w:val="20"/>
        </w:rPr>
        <w:t xml:space="preserve">international </w:t>
      </w:r>
      <w:r w:rsidRPr="008F5DD3">
        <w:rPr>
          <w:rFonts w:ascii="Arial" w:hAnsi="Arial" w:cs="Arial"/>
          <w:color w:val="000000" w:themeColor="text1"/>
          <w:sz w:val="20"/>
          <w:szCs w:val="20"/>
        </w:rPr>
        <w:t xml:space="preserve">travellers </w:t>
      </w:r>
      <w:r w:rsidR="00FF5E75" w:rsidRPr="008F5DD3">
        <w:rPr>
          <w:rFonts w:ascii="Arial" w:hAnsi="Arial" w:cs="Arial"/>
          <w:color w:val="000000" w:themeColor="text1"/>
          <w:sz w:val="20"/>
          <w:szCs w:val="20"/>
        </w:rPr>
        <w:t xml:space="preserve">at airports </w:t>
      </w:r>
      <w:r w:rsidRPr="00950368">
        <w:rPr>
          <w:rFonts w:ascii="Arial" w:hAnsi="Arial" w:cs="Arial"/>
          <w:sz w:val="20"/>
          <w:szCs w:val="20"/>
        </w:rPr>
        <w:t>across all major world regions during Q</w:t>
      </w:r>
      <w:r w:rsidR="00A41916">
        <w:rPr>
          <w:rFonts w:ascii="Arial" w:hAnsi="Arial" w:cs="Arial"/>
          <w:sz w:val="20"/>
          <w:szCs w:val="20"/>
        </w:rPr>
        <w:t>4</w:t>
      </w:r>
      <w:r w:rsidRPr="00950368">
        <w:rPr>
          <w:rFonts w:ascii="Arial" w:hAnsi="Arial" w:cs="Arial"/>
          <w:sz w:val="20"/>
          <w:szCs w:val="20"/>
        </w:rPr>
        <w:t xml:space="preserve"> 201</w:t>
      </w:r>
      <w:r w:rsidR="00FF5E75">
        <w:rPr>
          <w:rFonts w:ascii="Arial" w:hAnsi="Arial" w:cs="Arial"/>
          <w:sz w:val="20"/>
          <w:szCs w:val="20"/>
        </w:rPr>
        <w:t>7</w:t>
      </w:r>
      <w:r w:rsidR="00B438A8">
        <w:rPr>
          <w:rFonts w:ascii="Arial" w:hAnsi="Arial" w:cs="Arial"/>
          <w:sz w:val="20"/>
          <w:szCs w:val="20"/>
        </w:rPr>
        <w:t xml:space="preserve"> with the fieldwork and analysis undertaken in </w:t>
      </w:r>
      <w:r w:rsidR="00A41916">
        <w:rPr>
          <w:rFonts w:ascii="Arial" w:hAnsi="Arial" w:cs="Arial"/>
          <w:sz w:val="20"/>
          <w:szCs w:val="20"/>
        </w:rPr>
        <w:t>Decem</w:t>
      </w:r>
      <w:r w:rsidR="00B95701">
        <w:rPr>
          <w:rFonts w:ascii="Arial" w:hAnsi="Arial" w:cs="Arial"/>
          <w:sz w:val="20"/>
          <w:szCs w:val="20"/>
        </w:rPr>
        <w:t>ber</w:t>
      </w:r>
      <w:r w:rsidR="00A868E8">
        <w:rPr>
          <w:rFonts w:ascii="Arial" w:hAnsi="Arial" w:cs="Arial"/>
          <w:sz w:val="20"/>
          <w:szCs w:val="20"/>
        </w:rPr>
        <w:t>.</w:t>
      </w:r>
      <w:r w:rsidR="002F7B59">
        <w:rPr>
          <w:rFonts w:ascii="Arial" w:hAnsi="Arial" w:cs="Arial"/>
          <w:sz w:val="20"/>
          <w:szCs w:val="20"/>
        </w:rPr>
        <w:t xml:space="preserve"> Further information about </w:t>
      </w:r>
      <w:r w:rsidR="00FD2D08">
        <w:rPr>
          <w:rFonts w:ascii="Arial" w:hAnsi="Arial" w:cs="Arial"/>
          <w:sz w:val="20"/>
          <w:szCs w:val="20"/>
        </w:rPr>
        <w:t>the</w:t>
      </w:r>
      <w:r w:rsidRPr="00950368">
        <w:rPr>
          <w:rFonts w:ascii="Arial" w:hAnsi="Arial" w:cs="Arial"/>
          <w:sz w:val="20"/>
          <w:szCs w:val="20"/>
        </w:rPr>
        <w:t xml:space="preserve"> data on the </w:t>
      </w:r>
      <w:r w:rsidR="002F7B59">
        <w:rPr>
          <w:rFonts w:ascii="Arial" w:hAnsi="Arial" w:cs="Arial"/>
          <w:sz w:val="20"/>
          <w:szCs w:val="20"/>
        </w:rPr>
        <w:t xml:space="preserve">various </w:t>
      </w:r>
      <w:r w:rsidRPr="00950368">
        <w:rPr>
          <w:rFonts w:ascii="Arial" w:hAnsi="Arial" w:cs="Arial"/>
          <w:sz w:val="20"/>
          <w:szCs w:val="20"/>
        </w:rPr>
        <w:t>aspect</w:t>
      </w:r>
      <w:r w:rsidR="002F7B59">
        <w:rPr>
          <w:rFonts w:ascii="Arial" w:hAnsi="Arial" w:cs="Arial"/>
          <w:sz w:val="20"/>
          <w:szCs w:val="20"/>
        </w:rPr>
        <w:t>s</w:t>
      </w:r>
      <w:r w:rsidRPr="00950368">
        <w:rPr>
          <w:rFonts w:ascii="Arial" w:hAnsi="Arial" w:cs="Arial"/>
          <w:sz w:val="20"/>
          <w:szCs w:val="20"/>
        </w:rPr>
        <w:t xml:space="preserve"> studied in the </w:t>
      </w:r>
      <w:r w:rsidR="00FD2D08">
        <w:rPr>
          <w:rFonts w:ascii="Arial" w:hAnsi="Arial" w:cs="Arial"/>
          <w:sz w:val="20"/>
          <w:szCs w:val="20"/>
        </w:rPr>
        <w:t xml:space="preserve">DFWC </w:t>
      </w:r>
      <w:r w:rsidRPr="00950368">
        <w:rPr>
          <w:rFonts w:ascii="Arial" w:hAnsi="Arial" w:cs="Arial"/>
          <w:sz w:val="20"/>
          <w:szCs w:val="20"/>
        </w:rPr>
        <w:t>Monitor is available from m1nd-set upon request (</w:t>
      </w:r>
      <w:r w:rsidRPr="008F5DD3">
        <w:rPr>
          <w:rFonts w:ascii="Arial" w:hAnsi="Arial" w:cs="Arial"/>
          <w:b/>
          <w:bCs/>
          <w:color w:val="FF33CC"/>
          <w:sz w:val="20"/>
          <w:szCs w:val="20"/>
        </w:rPr>
        <w:t>info@m1nd-set.com</w:t>
      </w:r>
      <w:r w:rsidR="00643279">
        <w:rPr>
          <w:rFonts w:ascii="Arial" w:hAnsi="Arial" w:cs="Arial"/>
          <w:sz w:val="20"/>
          <w:szCs w:val="20"/>
        </w:rPr>
        <w:t xml:space="preserve">.) </w:t>
      </w:r>
    </w:p>
    <w:p w14:paraId="4E64CA7D" w14:textId="77777777" w:rsidR="002343F8" w:rsidRDefault="002343F8" w:rsidP="006B3396">
      <w:pPr>
        <w:spacing w:line="276" w:lineRule="auto"/>
        <w:jc w:val="both"/>
        <w:rPr>
          <w:rFonts w:ascii="Arial" w:hAnsi="Arial" w:cs="Arial"/>
          <w:sz w:val="20"/>
          <w:szCs w:val="20"/>
        </w:rPr>
      </w:pPr>
    </w:p>
    <w:p w14:paraId="0DB33A5B" w14:textId="77777777" w:rsidR="002343F8" w:rsidRDefault="002343F8" w:rsidP="002343F8">
      <w:pPr>
        <w:pStyle w:val="PlainText"/>
        <w:rPr>
          <w:b/>
          <w:noProof/>
          <w:sz w:val="18"/>
        </w:rPr>
      </w:pPr>
    </w:p>
    <w:p w14:paraId="4BA92794" w14:textId="77777777" w:rsidR="002343F8" w:rsidRDefault="002343F8" w:rsidP="002343F8">
      <w:pPr>
        <w:pStyle w:val="PlainText"/>
        <w:rPr>
          <w:b/>
          <w:noProof/>
          <w:sz w:val="18"/>
        </w:rPr>
      </w:pPr>
    </w:p>
    <w:p w14:paraId="3360469D" w14:textId="77777777" w:rsidR="002343F8" w:rsidRDefault="002343F8" w:rsidP="002343F8">
      <w:pPr>
        <w:pStyle w:val="PlainText"/>
        <w:rPr>
          <w:b/>
          <w:noProof/>
          <w:sz w:val="18"/>
        </w:rPr>
      </w:pPr>
    </w:p>
    <w:p w14:paraId="2FD27DD1" w14:textId="77777777" w:rsidR="002343F8" w:rsidRDefault="002343F8" w:rsidP="002343F8">
      <w:pPr>
        <w:pStyle w:val="PlainText"/>
        <w:rPr>
          <w:b/>
          <w:noProof/>
          <w:sz w:val="18"/>
        </w:rPr>
      </w:pPr>
    </w:p>
    <w:p w14:paraId="39317CB7" w14:textId="77777777" w:rsidR="002343F8" w:rsidRDefault="002343F8" w:rsidP="002343F8">
      <w:pPr>
        <w:pStyle w:val="PlainText"/>
        <w:pBdr>
          <w:top w:val="single" w:sz="4" w:space="1" w:color="auto"/>
        </w:pBdr>
        <w:rPr>
          <w:b/>
          <w:noProof/>
          <w:sz w:val="18"/>
        </w:rPr>
      </w:pPr>
    </w:p>
    <w:p w14:paraId="3A8A3E64" w14:textId="77777777" w:rsidR="002343F8" w:rsidRDefault="002343F8" w:rsidP="002343F8">
      <w:pPr>
        <w:rPr>
          <w:rFonts w:ascii="Arial" w:hAnsi="Arial" w:cs="Arial"/>
          <w:b/>
          <w:sz w:val="20"/>
          <w:szCs w:val="20"/>
        </w:rPr>
      </w:pPr>
      <w:r>
        <w:rPr>
          <w:rFonts w:ascii="Arial" w:hAnsi="Arial" w:cs="Arial"/>
          <w:b/>
          <w:sz w:val="20"/>
          <w:szCs w:val="20"/>
        </w:rPr>
        <w:t>About the Duty Free World Council</w:t>
      </w:r>
    </w:p>
    <w:p w14:paraId="648847DC" w14:textId="77777777" w:rsidR="002343F8" w:rsidRDefault="002343F8" w:rsidP="002343F8">
      <w:pPr>
        <w:shd w:val="clear" w:color="auto" w:fill="FFFFFF"/>
        <w:rPr>
          <w:rFonts w:ascii="Arial" w:hAnsi="Arial" w:cs="Arial"/>
          <w:sz w:val="20"/>
          <w:szCs w:val="20"/>
        </w:rPr>
      </w:pPr>
      <w:r>
        <w:rPr>
          <w:rFonts w:ascii="Arial" w:hAnsi="Arial" w:cs="Arial"/>
          <w:sz w:val="20"/>
          <w:szCs w:val="20"/>
        </w:rPr>
        <w:t>The Duty Free World Council, the DFWC, is the industry association representing the interests of the global duty free and travel retail channel and has the overall objective of creating the optimal operating environment for the industry that will allow it to achieve its full potential.</w:t>
      </w:r>
    </w:p>
    <w:p w14:paraId="5B39B257" w14:textId="77777777" w:rsidR="002343F8" w:rsidRDefault="002343F8" w:rsidP="002343F8">
      <w:pPr>
        <w:jc w:val="both"/>
        <w:rPr>
          <w:rFonts w:ascii="Arial" w:hAnsi="Arial" w:cs="Arial"/>
          <w:sz w:val="20"/>
          <w:szCs w:val="20"/>
        </w:rPr>
      </w:pPr>
    </w:p>
    <w:p w14:paraId="4F7B9144" w14:textId="77777777" w:rsidR="002343F8" w:rsidRDefault="002343F8" w:rsidP="002343F8">
      <w:pPr>
        <w:jc w:val="both"/>
        <w:rPr>
          <w:rFonts w:ascii="Arial" w:hAnsi="Arial" w:cs="Arial"/>
          <w:sz w:val="20"/>
          <w:szCs w:val="20"/>
        </w:rPr>
      </w:pPr>
      <w:r>
        <w:rPr>
          <w:rFonts w:ascii="Arial" w:hAnsi="Arial" w:cs="Arial"/>
          <w:sz w:val="20"/>
          <w:szCs w:val="20"/>
        </w:rPr>
        <w:t>Contact:</w:t>
      </w:r>
    </w:p>
    <w:p w14:paraId="5280B97D" w14:textId="77777777" w:rsidR="002343F8" w:rsidRDefault="002343F8" w:rsidP="002343F8">
      <w:pPr>
        <w:jc w:val="both"/>
        <w:rPr>
          <w:rFonts w:ascii="Arial" w:hAnsi="Arial" w:cs="Arial"/>
          <w:sz w:val="20"/>
          <w:szCs w:val="20"/>
        </w:rPr>
      </w:pPr>
      <w:r>
        <w:rPr>
          <w:rFonts w:ascii="Arial" w:hAnsi="Arial" w:cs="Arial"/>
          <w:sz w:val="20"/>
          <w:szCs w:val="20"/>
        </w:rPr>
        <w:t xml:space="preserve">Gerard Murray Executive Secretary,  </w:t>
      </w:r>
      <w:hyperlink r:id="rId8" w:history="1">
        <w:r>
          <w:rPr>
            <w:rStyle w:val="Hyperlink"/>
            <w:rFonts w:cs="Arial"/>
            <w:szCs w:val="20"/>
          </w:rPr>
          <w:t>gerard.murray@dfworldcouncil.com</w:t>
        </w:r>
      </w:hyperlink>
    </w:p>
    <w:p w14:paraId="2F58DDCF" w14:textId="77777777" w:rsidR="002343F8" w:rsidRDefault="002343F8" w:rsidP="002343F8">
      <w:pPr>
        <w:jc w:val="both"/>
        <w:rPr>
          <w:rFonts w:ascii="Arial" w:hAnsi="Arial" w:cs="Arial"/>
        </w:rPr>
      </w:pPr>
    </w:p>
    <w:p w14:paraId="7F42092A" w14:textId="77777777" w:rsidR="002343F8" w:rsidRDefault="002343F8" w:rsidP="002343F8">
      <w:pPr>
        <w:pStyle w:val="PlainText"/>
        <w:pBdr>
          <w:top w:val="single" w:sz="4" w:space="1" w:color="auto"/>
        </w:pBdr>
        <w:rPr>
          <w:b/>
          <w:noProof/>
          <w:sz w:val="18"/>
        </w:rPr>
      </w:pPr>
    </w:p>
    <w:p w14:paraId="23668E97" w14:textId="77777777" w:rsidR="002343F8" w:rsidRDefault="002343F8" w:rsidP="002343F8">
      <w:pPr>
        <w:pStyle w:val="PlainText"/>
        <w:pBdr>
          <w:top w:val="single" w:sz="4" w:space="1" w:color="auto"/>
        </w:pBdr>
        <w:rPr>
          <w:b/>
          <w:noProof/>
          <w:sz w:val="18"/>
        </w:rPr>
      </w:pPr>
      <w:r>
        <w:rPr>
          <w:b/>
          <w:noProof/>
          <w:sz w:val="18"/>
        </w:rPr>
        <w:t>About m1nd-set</w:t>
      </w:r>
    </w:p>
    <w:p w14:paraId="3078F3C6" w14:textId="77777777" w:rsidR="002343F8" w:rsidRDefault="002343F8" w:rsidP="002343F8">
      <w:pPr>
        <w:pStyle w:val="PlainText"/>
        <w:rPr>
          <w:noProof/>
          <w:sz w:val="18"/>
        </w:rPr>
      </w:pPr>
      <w:r>
        <w:rPr>
          <w:noProof/>
          <w:sz w:val="18"/>
        </w:rPr>
        <w:t xml:space="preserve">m1nd-set is the largest independent and privately owned travel and travel retail research agency, based out of Switzerland. It conducts research for clients across all world regions, working for over fifty companies in the travel sector, including brands from all product categories, as well as a number of the duty free and travel retail associations and several leading retailers in the industry. </w:t>
      </w:r>
    </w:p>
    <w:p w14:paraId="2B2CC042" w14:textId="77777777" w:rsidR="002343F8" w:rsidRDefault="002343F8" w:rsidP="002343F8">
      <w:pPr>
        <w:pStyle w:val="PlainText"/>
        <w:rPr>
          <w:noProof/>
          <w:sz w:val="18"/>
        </w:rPr>
      </w:pPr>
      <w:r>
        <w:rPr>
          <w:noProof/>
          <w:sz w:val="18"/>
        </w:rPr>
        <w:t>m1nd-set is present with local interviewers at over 60 airports on a regular basis to conduct on-site research. It also has its own database of regular international travellers. Corporate social responsibility is a fundamental part of the company’s philosophy and each year commits a minimum of 10% of profits to charity, mainly for unprivileged children in developing countries.</w:t>
      </w:r>
    </w:p>
    <w:p w14:paraId="6ED868D5" w14:textId="77777777" w:rsidR="002343F8" w:rsidRDefault="002343F8" w:rsidP="002343F8">
      <w:pPr>
        <w:pStyle w:val="PlainText"/>
        <w:rPr>
          <w:noProof/>
          <w:sz w:val="18"/>
        </w:rPr>
      </w:pPr>
    </w:p>
    <w:p w14:paraId="7F3AB0CE" w14:textId="77777777" w:rsidR="002343F8" w:rsidRDefault="002343F8" w:rsidP="002343F8">
      <w:pPr>
        <w:pStyle w:val="PlainText"/>
        <w:rPr>
          <w:noProof/>
          <w:sz w:val="18"/>
        </w:rPr>
      </w:pPr>
      <w:r>
        <w:rPr>
          <w:noProof/>
          <w:sz w:val="18"/>
        </w:rPr>
        <w:t>For more information:</w:t>
      </w:r>
    </w:p>
    <w:p w14:paraId="099DD197" w14:textId="77777777" w:rsidR="002343F8" w:rsidRDefault="002343F8" w:rsidP="002343F8">
      <w:pPr>
        <w:pStyle w:val="PlainText"/>
        <w:rPr>
          <w:noProof/>
          <w:color w:val="FF33CC"/>
          <w:sz w:val="18"/>
        </w:rPr>
      </w:pPr>
      <w:r>
        <w:rPr>
          <w:noProof/>
          <w:sz w:val="18"/>
        </w:rPr>
        <w:t xml:space="preserve">Dr. Peter Mohn, Owner &amp; CEO </w:t>
      </w:r>
      <w:r>
        <w:rPr>
          <w:noProof/>
          <w:sz w:val="18"/>
        </w:rPr>
        <w:tab/>
        <w:t xml:space="preserve">|    T: +41 21 925 5025  |  </w:t>
      </w:r>
      <w:hyperlink r:id="rId9" w:history="1">
        <w:r>
          <w:rPr>
            <w:rStyle w:val="Hyperlink"/>
            <w:noProof/>
            <w:color w:val="FF33CC"/>
            <w:sz w:val="18"/>
          </w:rPr>
          <w:t>pmohn@m1nd-set.com</w:t>
        </w:r>
      </w:hyperlink>
      <w:r>
        <w:rPr>
          <w:noProof/>
          <w:color w:val="FF33CC"/>
          <w:sz w:val="18"/>
        </w:rPr>
        <w:t xml:space="preserve"> </w:t>
      </w:r>
    </w:p>
    <w:p w14:paraId="067E3FFD" w14:textId="77777777" w:rsidR="002343F8" w:rsidRDefault="002343F8" w:rsidP="002343F8">
      <w:pPr>
        <w:pStyle w:val="PlainText"/>
        <w:rPr>
          <w:noProof/>
          <w:color w:val="FF33CC"/>
          <w:sz w:val="18"/>
        </w:rPr>
      </w:pPr>
    </w:p>
    <w:p w14:paraId="34696DE1" w14:textId="77777777" w:rsidR="002343F8" w:rsidRDefault="002343F8" w:rsidP="002343F8">
      <w:pPr>
        <w:pStyle w:val="PlainText"/>
        <w:rPr>
          <w:noProof/>
          <w:sz w:val="18"/>
          <w:lang w:val="en-GB"/>
        </w:rPr>
      </w:pPr>
    </w:p>
    <w:p w14:paraId="0BB9051D" w14:textId="77777777" w:rsidR="002343F8" w:rsidRPr="00FD2D08" w:rsidRDefault="002343F8" w:rsidP="006B3396">
      <w:pPr>
        <w:spacing w:line="276" w:lineRule="auto"/>
        <w:jc w:val="both"/>
        <w:rPr>
          <w:rFonts w:ascii="Arial" w:hAnsi="Arial" w:cs="Arial"/>
          <w:sz w:val="20"/>
          <w:szCs w:val="20"/>
        </w:rPr>
      </w:pPr>
    </w:p>
    <w:sectPr w:rsidR="002343F8" w:rsidRPr="00FD2D08" w:rsidSect="00030E77">
      <w:headerReference w:type="default" r:id="rId10"/>
      <w:footerReference w:type="default" r:id="rId11"/>
      <w:pgSz w:w="11900" w:h="16840"/>
      <w:pgMar w:top="2139" w:right="1268" w:bottom="2123" w:left="1797" w:header="709"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00F8D" w14:textId="77777777" w:rsidR="00176648" w:rsidRDefault="00176648" w:rsidP="00123CC4">
      <w:r>
        <w:separator/>
      </w:r>
    </w:p>
  </w:endnote>
  <w:endnote w:type="continuationSeparator" w:id="0">
    <w:p w14:paraId="6F0E848F" w14:textId="77777777" w:rsidR="00176648" w:rsidRDefault="00176648" w:rsidP="00123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DaunPenh">
    <w:altName w:val="Times New Roman"/>
    <w:panose1 w:val="01010101010101010101"/>
    <w:charset w:val="00"/>
    <w:family w:val="auto"/>
    <w:pitch w:val="variable"/>
    <w:sig w:usb0="00000003" w:usb1="00000000" w:usb2="0001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oolBoran">
    <w:altName w:val="Times New Roman"/>
    <w:panose1 w:val="020B0100010101010101"/>
    <w:charset w:val="00"/>
    <w:family w:val="swiss"/>
    <w:pitch w:val="variable"/>
    <w:sig w:usb0="8000000F" w:usb1="0000204A"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9034A" w14:textId="77777777" w:rsidR="001E463D" w:rsidRPr="00E50EF5" w:rsidRDefault="001E463D" w:rsidP="00366CA5">
    <w:pPr>
      <w:pStyle w:val="Footer"/>
      <w:tabs>
        <w:tab w:val="clear" w:pos="4320"/>
        <w:tab w:val="clear" w:pos="8640"/>
        <w:tab w:val="left" w:pos="1899"/>
      </w:tabs>
      <w:spacing w:before="120"/>
      <w:rPr>
        <w:rFonts w:ascii="Arial" w:hAnsi="Arial"/>
        <w:spacing w:val="20"/>
        <w:sz w:val="16"/>
        <w:szCs w:val="16"/>
        <w:lang w:val="fr-FR"/>
      </w:rPr>
    </w:pPr>
    <w:r w:rsidRPr="005E3A09">
      <w:rPr>
        <w:rFonts w:ascii="Arial" w:hAnsi="Arial"/>
        <w:spacing w:val="20"/>
        <w:sz w:val="16"/>
        <w:szCs w:val="16"/>
      </w:rPr>
      <w:tab/>
    </w:r>
    <w:r w:rsidRPr="00E50EF5">
      <w:rPr>
        <w:rFonts w:ascii="Arial" w:hAnsi="Arial"/>
        <w:spacing w:val="20"/>
        <w:sz w:val="16"/>
        <w:szCs w:val="16"/>
        <w:lang w:val="fr-FR"/>
      </w:rPr>
      <w:t>Rue du Lac 47 – 1800 Vevey – Switzerland</w:t>
    </w:r>
  </w:p>
  <w:p w14:paraId="37E02399" w14:textId="77777777" w:rsidR="001E463D" w:rsidRPr="00E50EF5" w:rsidRDefault="001E463D" w:rsidP="00366CA5">
    <w:pPr>
      <w:pStyle w:val="Footer"/>
      <w:tabs>
        <w:tab w:val="clear" w:pos="4320"/>
        <w:tab w:val="clear" w:pos="8640"/>
        <w:tab w:val="left" w:pos="1899"/>
      </w:tabs>
      <w:spacing w:before="120"/>
      <w:rPr>
        <w:rFonts w:ascii="Arial" w:hAnsi="Arial"/>
        <w:spacing w:val="20"/>
        <w:sz w:val="16"/>
        <w:szCs w:val="16"/>
        <w:lang w:val="fr-FR"/>
      </w:rPr>
    </w:pPr>
    <w:r w:rsidRPr="00E50EF5">
      <w:rPr>
        <w:rFonts w:ascii="Arial" w:hAnsi="Arial"/>
        <w:spacing w:val="20"/>
        <w:sz w:val="16"/>
        <w:szCs w:val="16"/>
        <w:lang w:val="fr-FR"/>
      </w:rPr>
      <w:tab/>
      <w:t>T+41 21 925 5025 – Fax +41 21 925 5029 – info@m</w:t>
    </w:r>
    <w:r w:rsidRPr="00E50EF5">
      <w:rPr>
        <w:rFonts w:ascii="Arial" w:hAnsi="Arial"/>
        <w:color w:val="86AE3E"/>
        <w:spacing w:val="20"/>
        <w:sz w:val="16"/>
        <w:szCs w:val="16"/>
        <w:lang w:val="fr-FR"/>
      </w:rPr>
      <w:t>1</w:t>
    </w:r>
    <w:r w:rsidRPr="00E50EF5">
      <w:rPr>
        <w:rFonts w:ascii="Arial" w:hAnsi="Arial"/>
        <w:spacing w:val="20"/>
        <w:sz w:val="16"/>
        <w:szCs w:val="16"/>
        <w:lang w:val="fr-FR"/>
      </w:rPr>
      <w:t>nd-set.com</w:t>
    </w:r>
  </w:p>
  <w:p w14:paraId="2CC265D9" w14:textId="77777777" w:rsidR="001E463D" w:rsidRPr="005E3A09" w:rsidRDefault="001E463D" w:rsidP="00366CA5">
    <w:pPr>
      <w:pStyle w:val="Footer"/>
      <w:tabs>
        <w:tab w:val="clear" w:pos="4320"/>
        <w:tab w:val="clear" w:pos="8640"/>
        <w:tab w:val="left" w:pos="1899"/>
      </w:tabs>
      <w:spacing w:before="120"/>
      <w:rPr>
        <w:rFonts w:ascii="Arial" w:hAnsi="Arial"/>
        <w:color w:val="BD007A"/>
        <w:spacing w:val="20"/>
        <w:sz w:val="16"/>
        <w:szCs w:val="16"/>
      </w:rPr>
    </w:pPr>
    <w:r w:rsidRPr="00E50EF5">
      <w:rPr>
        <w:rFonts w:ascii="Arial" w:hAnsi="Arial"/>
        <w:spacing w:val="20"/>
        <w:sz w:val="16"/>
        <w:szCs w:val="16"/>
        <w:lang w:val="fr-FR"/>
      </w:rPr>
      <w:tab/>
    </w:r>
    <w:r w:rsidRPr="005E3A09">
      <w:rPr>
        <w:rFonts w:ascii="Arial" w:hAnsi="Arial"/>
        <w:color w:val="BD007A"/>
        <w:spacing w:val="20"/>
        <w:sz w:val="16"/>
        <w:szCs w:val="16"/>
      </w:rPr>
      <w:t>www.m</w:t>
    </w:r>
    <w:r w:rsidRPr="005E3A09">
      <w:rPr>
        <w:rFonts w:ascii="Arial" w:hAnsi="Arial"/>
        <w:color w:val="86AE3E"/>
        <w:spacing w:val="20"/>
        <w:sz w:val="16"/>
        <w:szCs w:val="16"/>
      </w:rPr>
      <w:t>1</w:t>
    </w:r>
    <w:r w:rsidRPr="005E3A09">
      <w:rPr>
        <w:rFonts w:ascii="Arial" w:hAnsi="Arial"/>
        <w:color w:val="BD007A"/>
        <w:spacing w:val="20"/>
        <w:sz w:val="16"/>
        <w:szCs w:val="16"/>
      </w:rPr>
      <w:t>nd-set.com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738901" w14:textId="77777777" w:rsidR="00176648" w:rsidRDefault="00176648" w:rsidP="00123CC4">
      <w:r>
        <w:separator/>
      </w:r>
    </w:p>
  </w:footnote>
  <w:footnote w:type="continuationSeparator" w:id="0">
    <w:p w14:paraId="6B360739" w14:textId="77777777" w:rsidR="00176648" w:rsidRDefault="00176648" w:rsidP="00123C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9E680" w14:textId="77777777" w:rsidR="001E463D" w:rsidRDefault="00A917E7">
    <w:pPr>
      <w:pStyle w:val="Header"/>
    </w:pPr>
    <w:r>
      <w:rPr>
        <w:noProof/>
        <w:lang w:val="en-IE" w:eastAsia="ja-JP"/>
      </w:rPr>
      <mc:AlternateContent>
        <mc:Choice Requires="wps">
          <w:drawing>
            <wp:anchor distT="0" distB="0" distL="114300" distR="114300" simplePos="0" relativeHeight="251659264" behindDoc="0" locked="0" layoutInCell="1" allowOverlap="1" wp14:anchorId="31FB5134" wp14:editId="116707D8">
              <wp:simplePos x="0" y="0"/>
              <wp:positionH relativeFrom="column">
                <wp:posOffset>-589280</wp:posOffset>
              </wp:positionH>
              <wp:positionV relativeFrom="paragraph">
                <wp:posOffset>-45085</wp:posOffset>
              </wp:positionV>
              <wp:extent cx="6642100" cy="748030"/>
              <wp:effectExtent l="0" t="0" r="635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748030"/>
                      </a:xfrm>
                      <a:prstGeom prst="rect">
                        <a:avLst/>
                      </a:prstGeom>
                      <a:solidFill>
                        <a:srgbClr val="FFFFFF"/>
                      </a:solidFill>
                      <a:ln w="9525">
                        <a:noFill/>
                        <a:miter lim="800000"/>
                        <a:headEnd/>
                        <a:tailEnd/>
                      </a:ln>
                    </wps:spPr>
                    <wps:txbx>
                      <w:txbxContent>
                        <w:p w14:paraId="38A495AD" w14:textId="77777777" w:rsidR="001E463D" w:rsidRDefault="006F0531" w:rsidP="00FF5E75">
                          <w:pPr>
                            <w:ind w:left="709"/>
                          </w:pPr>
                          <w:r>
                            <w:rPr>
                              <w:noProof/>
                              <w:lang w:val="fr-FR" w:eastAsia="fr-FR"/>
                            </w:rPr>
                            <w:t xml:space="preserve"> </w:t>
                          </w:r>
                          <w:r w:rsidR="00FF5E75">
                            <w:rPr>
                              <w:noProof/>
                              <w:lang w:val="en-IE" w:eastAsia="ja-JP"/>
                            </w:rPr>
                            <w:drawing>
                              <wp:inline distT="0" distB="0" distL="0" distR="0" wp14:anchorId="7F8CF8A8" wp14:editId="5E2C3379">
                                <wp:extent cx="1534845" cy="641079"/>
                                <wp:effectExtent l="0" t="0" r="825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WC logo.jpg"/>
                                        <pic:cNvPicPr/>
                                      </pic:nvPicPr>
                                      <pic:blipFill>
                                        <a:blip r:embed="rId1">
                                          <a:extLst>
                                            <a:ext uri="{28A0092B-C50C-407E-A947-70E740481C1C}">
                                              <a14:useLocalDpi xmlns:a14="http://schemas.microsoft.com/office/drawing/2010/main" val="0"/>
                                            </a:ext>
                                          </a:extLst>
                                        </a:blip>
                                        <a:stretch>
                                          <a:fillRect/>
                                        </a:stretch>
                                      </pic:blipFill>
                                      <pic:spPr>
                                        <a:xfrm>
                                          <a:off x="0" y="0"/>
                                          <a:ext cx="1541835" cy="643999"/>
                                        </a:xfrm>
                                        <a:prstGeom prst="rect">
                                          <a:avLst/>
                                        </a:prstGeom>
                                      </pic:spPr>
                                    </pic:pic>
                                  </a:graphicData>
                                </a:graphic>
                              </wp:inline>
                            </w:drawing>
                          </w:r>
                          <w:r w:rsidR="00FF5E75">
                            <w:rPr>
                              <w:noProof/>
                              <w:lang w:val="fr-FR" w:eastAsia="fr-FR"/>
                            </w:rPr>
                            <w:t xml:space="preserve">           </w:t>
                          </w:r>
                          <w:r>
                            <w:rPr>
                              <w:noProof/>
                              <w:lang w:val="fr-FR" w:eastAsia="fr-FR"/>
                            </w:rPr>
                            <w:t xml:space="preserve">            </w:t>
                          </w:r>
                          <w:r w:rsidR="00FF5E75">
                            <w:rPr>
                              <w:noProof/>
                              <w:lang w:val="fr-FR" w:eastAsia="fr-FR"/>
                            </w:rPr>
                            <w:t xml:space="preserve">                            </w:t>
                          </w:r>
                          <w:r w:rsidR="00B11779">
                            <w:rPr>
                              <w:noProof/>
                              <w:lang w:val="fr-FR" w:eastAsia="fr-FR"/>
                            </w:rPr>
                            <w:t xml:space="preserve">    </w:t>
                          </w:r>
                          <w:r>
                            <w:rPr>
                              <w:noProof/>
                              <w:lang w:val="fr-FR" w:eastAsia="fr-FR"/>
                            </w:rPr>
                            <w:t xml:space="preserve">        </w:t>
                          </w:r>
                          <w:r w:rsidR="00FF5E75">
                            <w:rPr>
                              <w:noProof/>
                              <w:lang w:val="en-IE" w:eastAsia="ja-JP"/>
                            </w:rPr>
                            <w:drawing>
                              <wp:inline distT="0" distB="0" distL="0" distR="0" wp14:anchorId="60BF9F44" wp14:editId="324DECA3">
                                <wp:extent cx="2157095" cy="613467"/>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4a_logo_m1nd-set-small.jpg"/>
                                        <pic:cNvPicPr/>
                                      </pic:nvPicPr>
                                      <pic:blipFill>
                                        <a:blip r:embed="rId2">
                                          <a:extLst>
                                            <a:ext uri="{28A0092B-C50C-407E-A947-70E740481C1C}">
                                              <a14:useLocalDpi xmlns:a14="http://schemas.microsoft.com/office/drawing/2010/main" val="0"/>
                                            </a:ext>
                                          </a:extLst>
                                        </a:blip>
                                        <a:stretch>
                                          <a:fillRect/>
                                        </a:stretch>
                                      </pic:blipFill>
                                      <pic:spPr>
                                        <a:xfrm>
                                          <a:off x="0" y="0"/>
                                          <a:ext cx="2157095" cy="613467"/>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FB5134" id="_x0000_t202" coordsize="21600,21600" o:spt="202" path="m,l,21600r21600,l21600,xe">
              <v:stroke joinstyle="miter"/>
              <v:path gradientshapeok="t" o:connecttype="rect"/>
            </v:shapetype>
            <v:shape id="Text Box 2" o:spid="_x0000_s1026" type="#_x0000_t202" style="position:absolute;margin-left:-46.4pt;margin-top:-3.55pt;width:523pt;height:58.9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" stroked="f">
              <v:textbox style="mso-fit-shape-to-text:t">
                <w:txbxContent>
                  <w:p w14:paraId="38A495AD" w14:textId="77777777" w:rsidR="001E463D" w:rsidRDefault="006F0531" w:rsidP="00FF5E75">
                    <w:pPr>
                      <w:ind w:left="709"/>
                    </w:pPr>
                    <w:r>
                      <w:rPr>
                        <w:noProof/>
                        <w:lang w:val="fr-FR" w:eastAsia="fr-FR"/>
                      </w:rPr>
                      <w:t xml:space="preserve"> </w:t>
                    </w:r>
                    <w:r w:rsidR="00FF5E75">
                      <w:rPr>
                        <w:noProof/>
                        <w:lang w:val="en-IE" w:eastAsia="ja-JP"/>
                      </w:rPr>
                      <w:drawing>
                        <wp:inline distT="0" distB="0" distL="0" distR="0" wp14:anchorId="7F8CF8A8" wp14:editId="5E2C3379">
                          <wp:extent cx="1534845" cy="641079"/>
                          <wp:effectExtent l="0" t="0" r="825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WC logo.jpg"/>
                                  <pic:cNvPicPr/>
                                </pic:nvPicPr>
                                <pic:blipFill>
                                  <a:blip r:embed="rId1">
                                    <a:extLst>
                                      <a:ext uri="{28A0092B-C50C-407E-A947-70E740481C1C}">
                                        <a14:useLocalDpi xmlns:a14="http://schemas.microsoft.com/office/drawing/2010/main" val="0"/>
                                      </a:ext>
                                    </a:extLst>
                                  </a:blip>
                                  <a:stretch>
                                    <a:fillRect/>
                                  </a:stretch>
                                </pic:blipFill>
                                <pic:spPr>
                                  <a:xfrm>
                                    <a:off x="0" y="0"/>
                                    <a:ext cx="1541835" cy="643999"/>
                                  </a:xfrm>
                                  <a:prstGeom prst="rect">
                                    <a:avLst/>
                                  </a:prstGeom>
                                </pic:spPr>
                              </pic:pic>
                            </a:graphicData>
                          </a:graphic>
                        </wp:inline>
                      </w:drawing>
                    </w:r>
                    <w:r w:rsidR="00FF5E75">
                      <w:rPr>
                        <w:noProof/>
                        <w:lang w:val="fr-FR" w:eastAsia="fr-FR"/>
                      </w:rPr>
                      <w:t xml:space="preserve">           </w:t>
                    </w:r>
                    <w:r>
                      <w:rPr>
                        <w:noProof/>
                        <w:lang w:val="fr-FR" w:eastAsia="fr-FR"/>
                      </w:rPr>
                      <w:t xml:space="preserve">            </w:t>
                    </w:r>
                    <w:r w:rsidR="00FF5E75">
                      <w:rPr>
                        <w:noProof/>
                        <w:lang w:val="fr-FR" w:eastAsia="fr-FR"/>
                      </w:rPr>
                      <w:t xml:space="preserve">                            </w:t>
                    </w:r>
                    <w:r w:rsidR="00B11779">
                      <w:rPr>
                        <w:noProof/>
                        <w:lang w:val="fr-FR" w:eastAsia="fr-FR"/>
                      </w:rPr>
                      <w:t xml:space="preserve">    </w:t>
                    </w:r>
                    <w:r>
                      <w:rPr>
                        <w:noProof/>
                        <w:lang w:val="fr-FR" w:eastAsia="fr-FR"/>
                      </w:rPr>
                      <w:t xml:space="preserve">        </w:t>
                    </w:r>
                    <w:r w:rsidR="00FF5E75">
                      <w:rPr>
                        <w:noProof/>
                        <w:lang w:val="en-IE" w:eastAsia="ja-JP"/>
                      </w:rPr>
                      <w:drawing>
                        <wp:inline distT="0" distB="0" distL="0" distR="0" wp14:anchorId="60BF9F44" wp14:editId="324DECA3">
                          <wp:extent cx="2157095" cy="613467"/>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4a_logo_m1nd-set-small.jpg"/>
                                  <pic:cNvPicPr/>
                                </pic:nvPicPr>
                                <pic:blipFill>
                                  <a:blip r:embed="rId2">
                                    <a:extLst>
                                      <a:ext uri="{28A0092B-C50C-407E-A947-70E740481C1C}">
                                        <a14:useLocalDpi xmlns:a14="http://schemas.microsoft.com/office/drawing/2010/main" val="0"/>
                                      </a:ext>
                                    </a:extLst>
                                  </a:blip>
                                  <a:stretch>
                                    <a:fillRect/>
                                  </a:stretch>
                                </pic:blipFill>
                                <pic:spPr>
                                  <a:xfrm>
                                    <a:off x="0" y="0"/>
                                    <a:ext cx="2157095" cy="613467"/>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9506F6"/>
    <w:multiLevelType w:val="hybridMultilevel"/>
    <w:tmpl w:val="96EEB1EA"/>
    <w:lvl w:ilvl="0" w:tplc="E60CEB9C">
      <w:start w:val="1"/>
      <w:numFmt w:val="bullet"/>
      <w:lvlText w:val=""/>
      <w:lvlJc w:val="left"/>
      <w:pPr>
        <w:tabs>
          <w:tab w:val="num" w:pos="720"/>
        </w:tabs>
        <w:ind w:left="720" w:hanging="360"/>
      </w:pPr>
      <w:rPr>
        <w:rFonts w:ascii="Wingdings" w:hAnsi="Wingdings" w:hint="default"/>
      </w:rPr>
    </w:lvl>
    <w:lvl w:ilvl="1" w:tplc="51B8515C" w:tentative="1">
      <w:start w:val="1"/>
      <w:numFmt w:val="bullet"/>
      <w:lvlText w:val=""/>
      <w:lvlJc w:val="left"/>
      <w:pPr>
        <w:tabs>
          <w:tab w:val="num" w:pos="1440"/>
        </w:tabs>
        <w:ind w:left="1440" w:hanging="360"/>
      </w:pPr>
      <w:rPr>
        <w:rFonts w:ascii="Wingdings" w:hAnsi="Wingdings" w:hint="default"/>
      </w:rPr>
    </w:lvl>
    <w:lvl w:ilvl="2" w:tplc="CCFEA958" w:tentative="1">
      <w:start w:val="1"/>
      <w:numFmt w:val="bullet"/>
      <w:lvlText w:val=""/>
      <w:lvlJc w:val="left"/>
      <w:pPr>
        <w:tabs>
          <w:tab w:val="num" w:pos="2160"/>
        </w:tabs>
        <w:ind w:left="2160" w:hanging="360"/>
      </w:pPr>
      <w:rPr>
        <w:rFonts w:ascii="Wingdings" w:hAnsi="Wingdings" w:hint="default"/>
      </w:rPr>
    </w:lvl>
    <w:lvl w:ilvl="3" w:tplc="1BB679CE" w:tentative="1">
      <w:start w:val="1"/>
      <w:numFmt w:val="bullet"/>
      <w:lvlText w:val=""/>
      <w:lvlJc w:val="left"/>
      <w:pPr>
        <w:tabs>
          <w:tab w:val="num" w:pos="2880"/>
        </w:tabs>
        <w:ind w:left="2880" w:hanging="360"/>
      </w:pPr>
      <w:rPr>
        <w:rFonts w:ascii="Wingdings" w:hAnsi="Wingdings" w:hint="default"/>
      </w:rPr>
    </w:lvl>
    <w:lvl w:ilvl="4" w:tplc="673CE43E" w:tentative="1">
      <w:start w:val="1"/>
      <w:numFmt w:val="bullet"/>
      <w:lvlText w:val=""/>
      <w:lvlJc w:val="left"/>
      <w:pPr>
        <w:tabs>
          <w:tab w:val="num" w:pos="3600"/>
        </w:tabs>
        <w:ind w:left="3600" w:hanging="360"/>
      </w:pPr>
      <w:rPr>
        <w:rFonts w:ascii="Wingdings" w:hAnsi="Wingdings" w:hint="default"/>
      </w:rPr>
    </w:lvl>
    <w:lvl w:ilvl="5" w:tplc="BB8EE86A" w:tentative="1">
      <w:start w:val="1"/>
      <w:numFmt w:val="bullet"/>
      <w:lvlText w:val=""/>
      <w:lvlJc w:val="left"/>
      <w:pPr>
        <w:tabs>
          <w:tab w:val="num" w:pos="4320"/>
        </w:tabs>
        <w:ind w:left="4320" w:hanging="360"/>
      </w:pPr>
      <w:rPr>
        <w:rFonts w:ascii="Wingdings" w:hAnsi="Wingdings" w:hint="default"/>
      </w:rPr>
    </w:lvl>
    <w:lvl w:ilvl="6" w:tplc="E4448C60" w:tentative="1">
      <w:start w:val="1"/>
      <w:numFmt w:val="bullet"/>
      <w:lvlText w:val=""/>
      <w:lvlJc w:val="left"/>
      <w:pPr>
        <w:tabs>
          <w:tab w:val="num" w:pos="5040"/>
        </w:tabs>
        <w:ind w:left="5040" w:hanging="360"/>
      </w:pPr>
      <w:rPr>
        <w:rFonts w:ascii="Wingdings" w:hAnsi="Wingdings" w:hint="default"/>
      </w:rPr>
    </w:lvl>
    <w:lvl w:ilvl="7" w:tplc="BC4C63A6" w:tentative="1">
      <w:start w:val="1"/>
      <w:numFmt w:val="bullet"/>
      <w:lvlText w:val=""/>
      <w:lvlJc w:val="left"/>
      <w:pPr>
        <w:tabs>
          <w:tab w:val="num" w:pos="5760"/>
        </w:tabs>
        <w:ind w:left="5760" w:hanging="360"/>
      </w:pPr>
      <w:rPr>
        <w:rFonts w:ascii="Wingdings" w:hAnsi="Wingdings" w:hint="default"/>
      </w:rPr>
    </w:lvl>
    <w:lvl w:ilvl="8" w:tplc="2D848E5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E031E9"/>
    <w:multiLevelType w:val="hybridMultilevel"/>
    <w:tmpl w:val="86C47B9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8320405"/>
    <w:multiLevelType w:val="hybridMultilevel"/>
    <w:tmpl w:val="C2CA6F4A"/>
    <w:lvl w:ilvl="0" w:tplc="E15654E6">
      <w:start w:val="1"/>
      <w:numFmt w:val="bullet"/>
      <w:lvlText w:val=""/>
      <w:lvlJc w:val="left"/>
      <w:pPr>
        <w:tabs>
          <w:tab w:val="num" w:pos="720"/>
        </w:tabs>
        <w:ind w:left="720" w:hanging="360"/>
      </w:pPr>
      <w:rPr>
        <w:rFonts w:ascii="Wingdings" w:hAnsi="Wingdings" w:hint="default"/>
      </w:rPr>
    </w:lvl>
    <w:lvl w:ilvl="1" w:tplc="79C617AE" w:tentative="1">
      <w:start w:val="1"/>
      <w:numFmt w:val="bullet"/>
      <w:lvlText w:val=""/>
      <w:lvlJc w:val="left"/>
      <w:pPr>
        <w:tabs>
          <w:tab w:val="num" w:pos="1440"/>
        </w:tabs>
        <w:ind w:left="1440" w:hanging="360"/>
      </w:pPr>
      <w:rPr>
        <w:rFonts w:ascii="Wingdings" w:hAnsi="Wingdings" w:hint="default"/>
      </w:rPr>
    </w:lvl>
    <w:lvl w:ilvl="2" w:tplc="B72A456E" w:tentative="1">
      <w:start w:val="1"/>
      <w:numFmt w:val="bullet"/>
      <w:lvlText w:val=""/>
      <w:lvlJc w:val="left"/>
      <w:pPr>
        <w:tabs>
          <w:tab w:val="num" w:pos="2160"/>
        </w:tabs>
        <w:ind w:left="2160" w:hanging="360"/>
      </w:pPr>
      <w:rPr>
        <w:rFonts w:ascii="Wingdings" w:hAnsi="Wingdings" w:hint="default"/>
      </w:rPr>
    </w:lvl>
    <w:lvl w:ilvl="3" w:tplc="F4562860" w:tentative="1">
      <w:start w:val="1"/>
      <w:numFmt w:val="bullet"/>
      <w:lvlText w:val=""/>
      <w:lvlJc w:val="left"/>
      <w:pPr>
        <w:tabs>
          <w:tab w:val="num" w:pos="2880"/>
        </w:tabs>
        <w:ind w:left="2880" w:hanging="360"/>
      </w:pPr>
      <w:rPr>
        <w:rFonts w:ascii="Wingdings" w:hAnsi="Wingdings" w:hint="default"/>
      </w:rPr>
    </w:lvl>
    <w:lvl w:ilvl="4" w:tplc="4F3618A6" w:tentative="1">
      <w:start w:val="1"/>
      <w:numFmt w:val="bullet"/>
      <w:lvlText w:val=""/>
      <w:lvlJc w:val="left"/>
      <w:pPr>
        <w:tabs>
          <w:tab w:val="num" w:pos="3600"/>
        </w:tabs>
        <w:ind w:left="3600" w:hanging="360"/>
      </w:pPr>
      <w:rPr>
        <w:rFonts w:ascii="Wingdings" w:hAnsi="Wingdings" w:hint="default"/>
      </w:rPr>
    </w:lvl>
    <w:lvl w:ilvl="5" w:tplc="FF0E5F1A" w:tentative="1">
      <w:start w:val="1"/>
      <w:numFmt w:val="bullet"/>
      <w:lvlText w:val=""/>
      <w:lvlJc w:val="left"/>
      <w:pPr>
        <w:tabs>
          <w:tab w:val="num" w:pos="4320"/>
        </w:tabs>
        <w:ind w:left="4320" w:hanging="360"/>
      </w:pPr>
      <w:rPr>
        <w:rFonts w:ascii="Wingdings" w:hAnsi="Wingdings" w:hint="default"/>
      </w:rPr>
    </w:lvl>
    <w:lvl w:ilvl="6" w:tplc="F5FC8DF2" w:tentative="1">
      <w:start w:val="1"/>
      <w:numFmt w:val="bullet"/>
      <w:lvlText w:val=""/>
      <w:lvlJc w:val="left"/>
      <w:pPr>
        <w:tabs>
          <w:tab w:val="num" w:pos="5040"/>
        </w:tabs>
        <w:ind w:left="5040" w:hanging="360"/>
      </w:pPr>
      <w:rPr>
        <w:rFonts w:ascii="Wingdings" w:hAnsi="Wingdings" w:hint="default"/>
      </w:rPr>
    </w:lvl>
    <w:lvl w:ilvl="7" w:tplc="23000458" w:tentative="1">
      <w:start w:val="1"/>
      <w:numFmt w:val="bullet"/>
      <w:lvlText w:val=""/>
      <w:lvlJc w:val="left"/>
      <w:pPr>
        <w:tabs>
          <w:tab w:val="num" w:pos="5760"/>
        </w:tabs>
        <w:ind w:left="5760" w:hanging="360"/>
      </w:pPr>
      <w:rPr>
        <w:rFonts w:ascii="Wingdings" w:hAnsi="Wingdings" w:hint="default"/>
      </w:rPr>
    </w:lvl>
    <w:lvl w:ilvl="8" w:tplc="20E2056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0D11F8"/>
    <w:multiLevelType w:val="hybridMultilevel"/>
    <w:tmpl w:val="94B4491E"/>
    <w:lvl w:ilvl="0" w:tplc="08090001">
      <w:start w:val="1"/>
      <w:numFmt w:val="bullet"/>
      <w:lvlText w:val=""/>
      <w:lvlJc w:val="left"/>
      <w:pPr>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59362326"/>
    <w:multiLevelType w:val="hybridMultilevel"/>
    <w:tmpl w:val="5090FE9C"/>
    <w:lvl w:ilvl="0" w:tplc="6DF0E7BA">
      <w:start w:val="1"/>
      <w:numFmt w:val="bullet"/>
      <w:lvlText w:val=""/>
      <w:lvlJc w:val="left"/>
      <w:pPr>
        <w:tabs>
          <w:tab w:val="num" w:pos="720"/>
        </w:tabs>
        <w:ind w:left="720" w:hanging="360"/>
      </w:pPr>
      <w:rPr>
        <w:rFonts w:ascii="Wingdings" w:hAnsi="Wingdings" w:hint="default"/>
      </w:rPr>
    </w:lvl>
    <w:lvl w:ilvl="1" w:tplc="91CE2896" w:tentative="1">
      <w:start w:val="1"/>
      <w:numFmt w:val="bullet"/>
      <w:lvlText w:val=""/>
      <w:lvlJc w:val="left"/>
      <w:pPr>
        <w:tabs>
          <w:tab w:val="num" w:pos="1440"/>
        </w:tabs>
        <w:ind w:left="1440" w:hanging="360"/>
      </w:pPr>
      <w:rPr>
        <w:rFonts w:ascii="Wingdings" w:hAnsi="Wingdings" w:hint="default"/>
      </w:rPr>
    </w:lvl>
    <w:lvl w:ilvl="2" w:tplc="547EF2C4" w:tentative="1">
      <w:start w:val="1"/>
      <w:numFmt w:val="bullet"/>
      <w:lvlText w:val=""/>
      <w:lvlJc w:val="left"/>
      <w:pPr>
        <w:tabs>
          <w:tab w:val="num" w:pos="2160"/>
        </w:tabs>
        <w:ind w:left="2160" w:hanging="360"/>
      </w:pPr>
      <w:rPr>
        <w:rFonts w:ascii="Wingdings" w:hAnsi="Wingdings" w:hint="default"/>
      </w:rPr>
    </w:lvl>
    <w:lvl w:ilvl="3" w:tplc="05DAF0E8" w:tentative="1">
      <w:start w:val="1"/>
      <w:numFmt w:val="bullet"/>
      <w:lvlText w:val=""/>
      <w:lvlJc w:val="left"/>
      <w:pPr>
        <w:tabs>
          <w:tab w:val="num" w:pos="2880"/>
        </w:tabs>
        <w:ind w:left="2880" w:hanging="360"/>
      </w:pPr>
      <w:rPr>
        <w:rFonts w:ascii="Wingdings" w:hAnsi="Wingdings" w:hint="default"/>
      </w:rPr>
    </w:lvl>
    <w:lvl w:ilvl="4" w:tplc="9C88B054" w:tentative="1">
      <w:start w:val="1"/>
      <w:numFmt w:val="bullet"/>
      <w:lvlText w:val=""/>
      <w:lvlJc w:val="left"/>
      <w:pPr>
        <w:tabs>
          <w:tab w:val="num" w:pos="3600"/>
        </w:tabs>
        <w:ind w:left="3600" w:hanging="360"/>
      </w:pPr>
      <w:rPr>
        <w:rFonts w:ascii="Wingdings" w:hAnsi="Wingdings" w:hint="default"/>
      </w:rPr>
    </w:lvl>
    <w:lvl w:ilvl="5" w:tplc="FEBAE0E8" w:tentative="1">
      <w:start w:val="1"/>
      <w:numFmt w:val="bullet"/>
      <w:lvlText w:val=""/>
      <w:lvlJc w:val="left"/>
      <w:pPr>
        <w:tabs>
          <w:tab w:val="num" w:pos="4320"/>
        </w:tabs>
        <w:ind w:left="4320" w:hanging="360"/>
      </w:pPr>
      <w:rPr>
        <w:rFonts w:ascii="Wingdings" w:hAnsi="Wingdings" w:hint="default"/>
      </w:rPr>
    </w:lvl>
    <w:lvl w:ilvl="6" w:tplc="E9B4225A" w:tentative="1">
      <w:start w:val="1"/>
      <w:numFmt w:val="bullet"/>
      <w:lvlText w:val=""/>
      <w:lvlJc w:val="left"/>
      <w:pPr>
        <w:tabs>
          <w:tab w:val="num" w:pos="5040"/>
        </w:tabs>
        <w:ind w:left="5040" w:hanging="360"/>
      </w:pPr>
      <w:rPr>
        <w:rFonts w:ascii="Wingdings" w:hAnsi="Wingdings" w:hint="default"/>
      </w:rPr>
    </w:lvl>
    <w:lvl w:ilvl="7" w:tplc="449C8B14" w:tentative="1">
      <w:start w:val="1"/>
      <w:numFmt w:val="bullet"/>
      <w:lvlText w:val=""/>
      <w:lvlJc w:val="left"/>
      <w:pPr>
        <w:tabs>
          <w:tab w:val="num" w:pos="5760"/>
        </w:tabs>
        <w:ind w:left="5760" w:hanging="360"/>
      </w:pPr>
      <w:rPr>
        <w:rFonts w:ascii="Wingdings" w:hAnsi="Wingdings" w:hint="default"/>
      </w:rPr>
    </w:lvl>
    <w:lvl w:ilvl="8" w:tplc="F9D86A0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762F73"/>
    <w:multiLevelType w:val="hybridMultilevel"/>
    <w:tmpl w:val="13E69E14"/>
    <w:lvl w:ilvl="0" w:tplc="FE6E54D0">
      <w:start w:val="1"/>
      <w:numFmt w:val="bullet"/>
      <w:lvlText w:val=""/>
      <w:lvlJc w:val="left"/>
      <w:pPr>
        <w:tabs>
          <w:tab w:val="num" w:pos="720"/>
        </w:tabs>
        <w:ind w:left="720" w:hanging="360"/>
      </w:pPr>
      <w:rPr>
        <w:rFonts w:ascii="Wingdings" w:hAnsi="Wingdings" w:hint="default"/>
      </w:rPr>
    </w:lvl>
    <w:lvl w:ilvl="1" w:tplc="04CC3DD4" w:tentative="1">
      <w:start w:val="1"/>
      <w:numFmt w:val="bullet"/>
      <w:lvlText w:val=""/>
      <w:lvlJc w:val="left"/>
      <w:pPr>
        <w:tabs>
          <w:tab w:val="num" w:pos="1440"/>
        </w:tabs>
        <w:ind w:left="1440" w:hanging="360"/>
      </w:pPr>
      <w:rPr>
        <w:rFonts w:ascii="Wingdings" w:hAnsi="Wingdings" w:hint="default"/>
      </w:rPr>
    </w:lvl>
    <w:lvl w:ilvl="2" w:tplc="5C82654E" w:tentative="1">
      <w:start w:val="1"/>
      <w:numFmt w:val="bullet"/>
      <w:lvlText w:val=""/>
      <w:lvlJc w:val="left"/>
      <w:pPr>
        <w:tabs>
          <w:tab w:val="num" w:pos="2160"/>
        </w:tabs>
        <w:ind w:left="2160" w:hanging="360"/>
      </w:pPr>
      <w:rPr>
        <w:rFonts w:ascii="Wingdings" w:hAnsi="Wingdings" w:hint="default"/>
      </w:rPr>
    </w:lvl>
    <w:lvl w:ilvl="3" w:tplc="D896B2DC" w:tentative="1">
      <w:start w:val="1"/>
      <w:numFmt w:val="bullet"/>
      <w:lvlText w:val=""/>
      <w:lvlJc w:val="left"/>
      <w:pPr>
        <w:tabs>
          <w:tab w:val="num" w:pos="2880"/>
        </w:tabs>
        <w:ind w:left="2880" w:hanging="360"/>
      </w:pPr>
      <w:rPr>
        <w:rFonts w:ascii="Wingdings" w:hAnsi="Wingdings" w:hint="default"/>
      </w:rPr>
    </w:lvl>
    <w:lvl w:ilvl="4" w:tplc="3BF21EBC" w:tentative="1">
      <w:start w:val="1"/>
      <w:numFmt w:val="bullet"/>
      <w:lvlText w:val=""/>
      <w:lvlJc w:val="left"/>
      <w:pPr>
        <w:tabs>
          <w:tab w:val="num" w:pos="3600"/>
        </w:tabs>
        <w:ind w:left="3600" w:hanging="360"/>
      </w:pPr>
      <w:rPr>
        <w:rFonts w:ascii="Wingdings" w:hAnsi="Wingdings" w:hint="default"/>
      </w:rPr>
    </w:lvl>
    <w:lvl w:ilvl="5" w:tplc="68F29378" w:tentative="1">
      <w:start w:val="1"/>
      <w:numFmt w:val="bullet"/>
      <w:lvlText w:val=""/>
      <w:lvlJc w:val="left"/>
      <w:pPr>
        <w:tabs>
          <w:tab w:val="num" w:pos="4320"/>
        </w:tabs>
        <w:ind w:left="4320" w:hanging="360"/>
      </w:pPr>
      <w:rPr>
        <w:rFonts w:ascii="Wingdings" w:hAnsi="Wingdings" w:hint="default"/>
      </w:rPr>
    </w:lvl>
    <w:lvl w:ilvl="6" w:tplc="0E60DE08" w:tentative="1">
      <w:start w:val="1"/>
      <w:numFmt w:val="bullet"/>
      <w:lvlText w:val=""/>
      <w:lvlJc w:val="left"/>
      <w:pPr>
        <w:tabs>
          <w:tab w:val="num" w:pos="5040"/>
        </w:tabs>
        <w:ind w:left="5040" w:hanging="360"/>
      </w:pPr>
      <w:rPr>
        <w:rFonts w:ascii="Wingdings" w:hAnsi="Wingdings" w:hint="default"/>
      </w:rPr>
    </w:lvl>
    <w:lvl w:ilvl="7" w:tplc="530A2C56" w:tentative="1">
      <w:start w:val="1"/>
      <w:numFmt w:val="bullet"/>
      <w:lvlText w:val=""/>
      <w:lvlJc w:val="left"/>
      <w:pPr>
        <w:tabs>
          <w:tab w:val="num" w:pos="5760"/>
        </w:tabs>
        <w:ind w:left="5760" w:hanging="360"/>
      </w:pPr>
      <w:rPr>
        <w:rFonts w:ascii="Wingdings" w:hAnsi="Wingdings" w:hint="default"/>
      </w:rPr>
    </w:lvl>
    <w:lvl w:ilvl="8" w:tplc="43C66B0E" w:tentative="1">
      <w:start w:val="1"/>
      <w:numFmt w:val="bullet"/>
      <w:lvlText w:val=""/>
      <w:lvlJc w:val="left"/>
      <w:pPr>
        <w:tabs>
          <w:tab w:val="num" w:pos="6480"/>
        </w:tabs>
        <w:ind w:left="6480" w:hanging="360"/>
      </w:pPr>
      <w:rPr>
        <w:rFonts w:ascii="Wingdings" w:hAnsi="Wingdings" w:hint="default"/>
      </w:rPr>
    </w:lvl>
  </w:abstractNum>
  <w:num w:numId="1">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1"/>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EF5"/>
    <w:rsid w:val="00001A0B"/>
    <w:rsid w:val="00025CAF"/>
    <w:rsid w:val="00026E02"/>
    <w:rsid w:val="00030E77"/>
    <w:rsid w:val="0003136D"/>
    <w:rsid w:val="00034E44"/>
    <w:rsid w:val="00040EC1"/>
    <w:rsid w:val="0004353A"/>
    <w:rsid w:val="000565B7"/>
    <w:rsid w:val="00063F9E"/>
    <w:rsid w:val="000645F5"/>
    <w:rsid w:val="000778EF"/>
    <w:rsid w:val="000800B5"/>
    <w:rsid w:val="00084DF1"/>
    <w:rsid w:val="00090A08"/>
    <w:rsid w:val="000A78D3"/>
    <w:rsid w:val="000B324D"/>
    <w:rsid w:val="000B3B85"/>
    <w:rsid w:val="000B4431"/>
    <w:rsid w:val="000D01BF"/>
    <w:rsid w:val="000E1128"/>
    <w:rsid w:val="000E768D"/>
    <w:rsid w:val="000F6319"/>
    <w:rsid w:val="001023FC"/>
    <w:rsid w:val="00123CC4"/>
    <w:rsid w:val="00123D61"/>
    <w:rsid w:val="00125823"/>
    <w:rsid w:val="00125C18"/>
    <w:rsid w:val="00132310"/>
    <w:rsid w:val="00132C63"/>
    <w:rsid w:val="00136B6E"/>
    <w:rsid w:val="001420F9"/>
    <w:rsid w:val="00150B3E"/>
    <w:rsid w:val="00153375"/>
    <w:rsid w:val="0015513A"/>
    <w:rsid w:val="00156731"/>
    <w:rsid w:val="00156E7A"/>
    <w:rsid w:val="001618C8"/>
    <w:rsid w:val="00173D50"/>
    <w:rsid w:val="00176648"/>
    <w:rsid w:val="001768E7"/>
    <w:rsid w:val="00176EBC"/>
    <w:rsid w:val="001827F4"/>
    <w:rsid w:val="00184DB5"/>
    <w:rsid w:val="0018507D"/>
    <w:rsid w:val="001863C8"/>
    <w:rsid w:val="00190D21"/>
    <w:rsid w:val="00191FDE"/>
    <w:rsid w:val="001A19BD"/>
    <w:rsid w:val="001B5837"/>
    <w:rsid w:val="001B5F78"/>
    <w:rsid w:val="001C27B8"/>
    <w:rsid w:val="001D5BEF"/>
    <w:rsid w:val="001E3C56"/>
    <w:rsid w:val="001E3C78"/>
    <w:rsid w:val="001E463D"/>
    <w:rsid w:val="001E6860"/>
    <w:rsid w:val="001E7A18"/>
    <w:rsid w:val="001F1887"/>
    <w:rsid w:val="001F4E70"/>
    <w:rsid w:val="001F5806"/>
    <w:rsid w:val="001F6AF2"/>
    <w:rsid w:val="0020754E"/>
    <w:rsid w:val="00211324"/>
    <w:rsid w:val="00221195"/>
    <w:rsid w:val="0022452D"/>
    <w:rsid w:val="00232DD7"/>
    <w:rsid w:val="002343F8"/>
    <w:rsid w:val="00244C1F"/>
    <w:rsid w:val="00247BEE"/>
    <w:rsid w:val="00255820"/>
    <w:rsid w:val="0026028C"/>
    <w:rsid w:val="0026570E"/>
    <w:rsid w:val="00281C25"/>
    <w:rsid w:val="00283A75"/>
    <w:rsid w:val="00293CA0"/>
    <w:rsid w:val="002A795E"/>
    <w:rsid w:val="002B0F31"/>
    <w:rsid w:val="002B30C9"/>
    <w:rsid w:val="002B70E8"/>
    <w:rsid w:val="002D1897"/>
    <w:rsid w:val="002D7AC2"/>
    <w:rsid w:val="002E16C0"/>
    <w:rsid w:val="002F2883"/>
    <w:rsid w:val="002F50C2"/>
    <w:rsid w:val="002F7B59"/>
    <w:rsid w:val="00302C59"/>
    <w:rsid w:val="00303119"/>
    <w:rsid w:val="00322BA0"/>
    <w:rsid w:val="00333267"/>
    <w:rsid w:val="003455BF"/>
    <w:rsid w:val="00346450"/>
    <w:rsid w:val="00347FE4"/>
    <w:rsid w:val="00351FD6"/>
    <w:rsid w:val="00352DD7"/>
    <w:rsid w:val="00354338"/>
    <w:rsid w:val="00356EF2"/>
    <w:rsid w:val="00366CA5"/>
    <w:rsid w:val="00370C6A"/>
    <w:rsid w:val="00381921"/>
    <w:rsid w:val="0038277A"/>
    <w:rsid w:val="003910B8"/>
    <w:rsid w:val="003A4069"/>
    <w:rsid w:val="003C183C"/>
    <w:rsid w:val="003C370B"/>
    <w:rsid w:val="003C4DBF"/>
    <w:rsid w:val="003D54D5"/>
    <w:rsid w:val="003E2D7B"/>
    <w:rsid w:val="003F6441"/>
    <w:rsid w:val="0040115E"/>
    <w:rsid w:val="00405EDB"/>
    <w:rsid w:val="00413DFF"/>
    <w:rsid w:val="00417541"/>
    <w:rsid w:val="004229C3"/>
    <w:rsid w:val="00425EA8"/>
    <w:rsid w:val="0043161D"/>
    <w:rsid w:val="004421A4"/>
    <w:rsid w:val="00442C77"/>
    <w:rsid w:val="0044387B"/>
    <w:rsid w:val="00451B90"/>
    <w:rsid w:val="00452044"/>
    <w:rsid w:val="004528FE"/>
    <w:rsid w:val="004548E7"/>
    <w:rsid w:val="00455209"/>
    <w:rsid w:val="00461572"/>
    <w:rsid w:val="00463A0E"/>
    <w:rsid w:val="004773AA"/>
    <w:rsid w:val="0048584B"/>
    <w:rsid w:val="004A0CDD"/>
    <w:rsid w:val="004A1519"/>
    <w:rsid w:val="004A3213"/>
    <w:rsid w:val="004C17AF"/>
    <w:rsid w:val="004C4C98"/>
    <w:rsid w:val="004D206D"/>
    <w:rsid w:val="004D3121"/>
    <w:rsid w:val="004D441E"/>
    <w:rsid w:val="004D58A0"/>
    <w:rsid w:val="004D6F42"/>
    <w:rsid w:val="004E4CBB"/>
    <w:rsid w:val="004F08B6"/>
    <w:rsid w:val="005002B0"/>
    <w:rsid w:val="005015D4"/>
    <w:rsid w:val="005039AB"/>
    <w:rsid w:val="0051385C"/>
    <w:rsid w:val="005145C7"/>
    <w:rsid w:val="00520E34"/>
    <w:rsid w:val="00523103"/>
    <w:rsid w:val="0052346E"/>
    <w:rsid w:val="00547428"/>
    <w:rsid w:val="00554DF7"/>
    <w:rsid w:val="00582E4B"/>
    <w:rsid w:val="00583691"/>
    <w:rsid w:val="005842BB"/>
    <w:rsid w:val="00585497"/>
    <w:rsid w:val="005A6047"/>
    <w:rsid w:val="005B0B86"/>
    <w:rsid w:val="005C3DC2"/>
    <w:rsid w:val="005C610D"/>
    <w:rsid w:val="005D4586"/>
    <w:rsid w:val="005D746C"/>
    <w:rsid w:val="005E3858"/>
    <w:rsid w:val="005E3A09"/>
    <w:rsid w:val="005E4C22"/>
    <w:rsid w:val="005F3066"/>
    <w:rsid w:val="005F34B2"/>
    <w:rsid w:val="00602303"/>
    <w:rsid w:val="00613364"/>
    <w:rsid w:val="00635CFF"/>
    <w:rsid w:val="0064083B"/>
    <w:rsid w:val="00643279"/>
    <w:rsid w:val="00646A4F"/>
    <w:rsid w:val="00680A48"/>
    <w:rsid w:val="006815F3"/>
    <w:rsid w:val="00682C2D"/>
    <w:rsid w:val="006B10B2"/>
    <w:rsid w:val="006B3396"/>
    <w:rsid w:val="006B6AFE"/>
    <w:rsid w:val="006D3FE1"/>
    <w:rsid w:val="006E13DF"/>
    <w:rsid w:val="006E4104"/>
    <w:rsid w:val="006E5C46"/>
    <w:rsid w:val="006E71AC"/>
    <w:rsid w:val="006F0531"/>
    <w:rsid w:val="006F48B4"/>
    <w:rsid w:val="00704DE5"/>
    <w:rsid w:val="007075AB"/>
    <w:rsid w:val="00711BF7"/>
    <w:rsid w:val="00711FF5"/>
    <w:rsid w:val="00716B6A"/>
    <w:rsid w:val="00742FA0"/>
    <w:rsid w:val="00745FC9"/>
    <w:rsid w:val="00756830"/>
    <w:rsid w:val="00756FC1"/>
    <w:rsid w:val="00760A80"/>
    <w:rsid w:val="00771562"/>
    <w:rsid w:val="00786E5A"/>
    <w:rsid w:val="007A503B"/>
    <w:rsid w:val="007B502C"/>
    <w:rsid w:val="007B515F"/>
    <w:rsid w:val="007C7F5B"/>
    <w:rsid w:val="007E0CBF"/>
    <w:rsid w:val="007E261D"/>
    <w:rsid w:val="007E5BAE"/>
    <w:rsid w:val="007F7F3F"/>
    <w:rsid w:val="0080227F"/>
    <w:rsid w:val="00804FA7"/>
    <w:rsid w:val="00806226"/>
    <w:rsid w:val="00811152"/>
    <w:rsid w:val="00812519"/>
    <w:rsid w:val="0081367E"/>
    <w:rsid w:val="00834E20"/>
    <w:rsid w:val="0085264E"/>
    <w:rsid w:val="00853BC5"/>
    <w:rsid w:val="0087340E"/>
    <w:rsid w:val="00876D28"/>
    <w:rsid w:val="008776AB"/>
    <w:rsid w:val="0088208A"/>
    <w:rsid w:val="00884D68"/>
    <w:rsid w:val="008923DE"/>
    <w:rsid w:val="008C1637"/>
    <w:rsid w:val="008D291C"/>
    <w:rsid w:val="008D4AC8"/>
    <w:rsid w:val="008E6A2B"/>
    <w:rsid w:val="008E7EBA"/>
    <w:rsid w:val="008F5DD3"/>
    <w:rsid w:val="009078A6"/>
    <w:rsid w:val="00917184"/>
    <w:rsid w:val="00924742"/>
    <w:rsid w:val="00925260"/>
    <w:rsid w:val="009330E3"/>
    <w:rsid w:val="00934EE9"/>
    <w:rsid w:val="00950368"/>
    <w:rsid w:val="0095570A"/>
    <w:rsid w:val="009572F4"/>
    <w:rsid w:val="00967AB2"/>
    <w:rsid w:val="00975BA2"/>
    <w:rsid w:val="00981B41"/>
    <w:rsid w:val="00982B38"/>
    <w:rsid w:val="009834D3"/>
    <w:rsid w:val="009874C6"/>
    <w:rsid w:val="00987DD0"/>
    <w:rsid w:val="00994A96"/>
    <w:rsid w:val="00995DF2"/>
    <w:rsid w:val="00996F00"/>
    <w:rsid w:val="009A13F7"/>
    <w:rsid w:val="009A7E3E"/>
    <w:rsid w:val="009B7E9C"/>
    <w:rsid w:val="009C45C9"/>
    <w:rsid w:val="009D3B04"/>
    <w:rsid w:val="009D77A9"/>
    <w:rsid w:val="009E15CB"/>
    <w:rsid w:val="009E4BB9"/>
    <w:rsid w:val="00A15630"/>
    <w:rsid w:val="00A16EC6"/>
    <w:rsid w:val="00A335DE"/>
    <w:rsid w:val="00A41916"/>
    <w:rsid w:val="00A50FCC"/>
    <w:rsid w:val="00A57F22"/>
    <w:rsid w:val="00A7287A"/>
    <w:rsid w:val="00A731E2"/>
    <w:rsid w:val="00A82D22"/>
    <w:rsid w:val="00A84B65"/>
    <w:rsid w:val="00A85579"/>
    <w:rsid w:val="00A868E8"/>
    <w:rsid w:val="00A917E7"/>
    <w:rsid w:val="00A93528"/>
    <w:rsid w:val="00AA2D7F"/>
    <w:rsid w:val="00AA2EA6"/>
    <w:rsid w:val="00AB52D2"/>
    <w:rsid w:val="00AC12AF"/>
    <w:rsid w:val="00AC2047"/>
    <w:rsid w:val="00AD7F69"/>
    <w:rsid w:val="00AE38E9"/>
    <w:rsid w:val="00AE6FE8"/>
    <w:rsid w:val="00AF0035"/>
    <w:rsid w:val="00AF2F3C"/>
    <w:rsid w:val="00B01436"/>
    <w:rsid w:val="00B018C6"/>
    <w:rsid w:val="00B02266"/>
    <w:rsid w:val="00B02609"/>
    <w:rsid w:val="00B10CA9"/>
    <w:rsid w:val="00B11779"/>
    <w:rsid w:val="00B140C7"/>
    <w:rsid w:val="00B15F36"/>
    <w:rsid w:val="00B1669A"/>
    <w:rsid w:val="00B22C3F"/>
    <w:rsid w:val="00B24DC0"/>
    <w:rsid w:val="00B30E1E"/>
    <w:rsid w:val="00B32C95"/>
    <w:rsid w:val="00B36843"/>
    <w:rsid w:val="00B41286"/>
    <w:rsid w:val="00B43601"/>
    <w:rsid w:val="00B438A8"/>
    <w:rsid w:val="00B51999"/>
    <w:rsid w:val="00B60029"/>
    <w:rsid w:val="00B74186"/>
    <w:rsid w:val="00B8710C"/>
    <w:rsid w:val="00B95701"/>
    <w:rsid w:val="00B966F8"/>
    <w:rsid w:val="00BA435A"/>
    <w:rsid w:val="00BC20A5"/>
    <w:rsid w:val="00BC301A"/>
    <w:rsid w:val="00BC6BED"/>
    <w:rsid w:val="00BD03E9"/>
    <w:rsid w:val="00BD1B15"/>
    <w:rsid w:val="00BD7873"/>
    <w:rsid w:val="00BE38BF"/>
    <w:rsid w:val="00BF12A4"/>
    <w:rsid w:val="00BF28E5"/>
    <w:rsid w:val="00BF71C8"/>
    <w:rsid w:val="00C06DD8"/>
    <w:rsid w:val="00C10459"/>
    <w:rsid w:val="00C1175D"/>
    <w:rsid w:val="00C13AB6"/>
    <w:rsid w:val="00C170FF"/>
    <w:rsid w:val="00C175F4"/>
    <w:rsid w:val="00C215F9"/>
    <w:rsid w:val="00C25957"/>
    <w:rsid w:val="00C27201"/>
    <w:rsid w:val="00C32DF8"/>
    <w:rsid w:val="00C46CA3"/>
    <w:rsid w:val="00C63B08"/>
    <w:rsid w:val="00C63D83"/>
    <w:rsid w:val="00C72855"/>
    <w:rsid w:val="00C73305"/>
    <w:rsid w:val="00C773DB"/>
    <w:rsid w:val="00C8112F"/>
    <w:rsid w:val="00C83E31"/>
    <w:rsid w:val="00C84E08"/>
    <w:rsid w:val="00CA0C6C"/>
    <w:rsid w:val="00CA2FC3"/>
    <w:rsid w:val="00CA3B69"/>
    <w:rsid w:val="00CA48F3"/>
    <w:rsid w:val="00CC3F60"/>
    <w:rsid w:val="00CC4530"/>
    <w:rsid w:val="00CC4FF0"/>
    <w:rsid w:val="00CD41A9"/>
    <w:rsid w:val="00CD4FF2"/>
    <w:rsid w:val="00CD66F9"/>
    <w:rsid w:val="00CD6D7E"/>
    <w:rsid w:val="00CF1CB6"/>
    <w:rsid w:val="00D1057D"/>
    <w:rsid w:val="00D15876"/>
    <w:rsid w:val="00D21351"/>
    <w:rsid w:val="00D23330"/>
    <w:rsid w:val="00D23B31"/>
    <w:rsid w:val="00D25BD6"/>
    <w:rsid w:val="00D300BA"/>
    <w:rsid w:val="00D31EE1"/>
    <w:rsid w:val="00D33096"/>
    <w:rsid w:val="00D33B0D"/>
    <w:rsid w:val="00D354C7"/>
    <w:rsid w:val="00D40FB8"/>
    <w:rsid w:val="00D4535D"/>
    <w:rsid w:val="00D45629"/>
    <w:rsid w:val="00D53FF6"/>
    <w:rsid w:val="00D56466"/>
    <w:rsid w:val="00D607FF"/>
    <w:rsid w:val="00D66752"/>
    <w:rsid w:val="00D66864"/>
    <w:rsid w:val="00D71283"/>
    <w:rsid w:val="00D75AFD"/>
    <w:rsid w:val="00D8613F"/>
    <w:rsid w:val="00D96AFD"/>
    <w:rsid w:val="00D9741E"/>
    <w:rsid w:val="00D979BA"/>
    <w:rsid w:val="00DA1C9A"/>
    <w:rsid w:val="00DA283D"/>
    <w:rsid w:val="00DA4431"/>
    <w:rsid w:val="00DA6558"/>
    <w:rsid w:val="00DB46BC"/>
    <w:rsid w:val="00DB49A8"/>
    <w:rsid w:val="00DB533C"/>
    <w:rsid w:val="00DC2ECD"/>
    <w:rsid w:val="00DD0A94"/>
    <w:rsid w:val="00DF0DFA"/>
    <w:rsid w:val="00E044B2"/>
    <w:rsid w:val="00E2502F"/>
    <w:rsid w:val="00E33CE3"/>
    <w:rsid w:val="00E411A9"/>
    <w:rsid w:val="00E455EB"/>
    <w:rsid w:val="00E45F10"/>
    <w:rsid w:val="00E46AA8"/>
    <w:rsid w:val="00E50A79"/>
    <w:rsid w:val="00E50EF5"/>
    <w:rsid w:val="00E510D6"/>
    <w:rsid w:val="00E524AE"/>
    <w:rsid w:val="00E83236"/>
    <w:rsid w:val="00EA01AF"/>
    <w:rsid w:val="00EB371C"/>
    <w:rsid w:val="00EC47ED"/>
    <w:rsid w:val="00EE5D06"/>
    <w:rsid w:val="00EF0313"/>
    <w:rsid w:val="00EF0FE1"/>
    <w:rsid w:val="00EF3694"/>
    <w:rsid w:val="00F07E58"/>
    <w:rsid w:val="00F1181F"/>
    <w:rsid w:val="00F252C5"/>
    <w:rsid w:val="00F3596D"/>
    <w:rsid w:val="00F55DE3"/>
    <w:rsid w:val="00F70DB4"/>
    <w:rsid w:val="00FA3D8C"/>
    <w:rsid w:val="00FB0A24"/>
    <w:rsid w:val="00FB0A5E"/>
    <w:rsid w:val="00FC2645"/>
    <w:rsid w:val="00FC7335"/>
    <w:rsid w:val="00FD2D08"/>
    <w:rsid w:val="00FF5E75"/>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B8536A3"/>
  <w15:docId w15:val="{4ED38035-DB54-4085-B450-BD5BDBC85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0EF5"/>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3CC4"/>
    <w:pPr>
      <w:tabs>
        <w:tab w:val="center" w:pos="4320"/>
        <w:tab w:val="right" w:pos="8640"/>
      </w:tabs>
    </w:pPr>
    <w:rPr>
      <w:rFonts w:asciiTheme="minorHAnsi" w:eastAsiaTheme="minorEastAsia" w:hAnsiTheme="minorHAnsi" w:cstheme="minorBidi"/>
      <w:sz w:val="24"/>
      <w:szCs w:val="24"/>
    </w:rPr>
  </w:style>
  <w:style w:type="character" w:customStyle="1" w:styleId="HeaderChar">
    <w:name w:val="Header Char"/>
    <w:basedOn w:val="DefaultParagraphFont"/>
    <w:link w:val="Header"/>
    <w:uiPriority w:val="99"/>
    <w:rsid w:val="00123CC4"/>
  </w:style>
  <w:style w:type="paragraph" w:styleId="Footer">
    <w:name w:val="footer"/>
    <w:basedOn w:val="Normal"/>
    <w:link w:val="FooterChar"/>
    <w:uiPriority w:val="99"/>
    <w:unhideWhenUsed/>
    <w:rsid w:val="00123CC4"/>
    <w:pPr>
      <w:tabs>
        <w:tab w:val="center" w:pos="4320"/>
        <w:tab w:val="right" w:pos="8640"/>
      </w:tabs>
    </w:pPr>
    <w:rPr>
      <w:rFonts w:asciiTheme="minorHAnsi" w:eastAsiaTheme="minorEastAsia" w:hAnsiTheme="minorHAnsi" w:cstheme="minorBidi"/>
      <w:sz w:val="24"/>
      <w:szCs w:val="24"/>
    </w:rPr>
  </w:style>
  <w:style w:type="character" w:customStyle="1" w:styleId="FooterChar">
    <w:name w:val="Footer Char"/>
    <w:basedOn w:val="DefaultParagraphFont"/>
    <w:link w:val="Footer"/>
    <w:uiPriority w:val="99"/>
    <w:rsid w:val="00123CC4"/>
  </w:style>
  <w:style w:type="paragraph" w:styleId="BalloonText">
    <w:name w:val="Balloon Text"/>
    <w:basedOn w:val="Normal"/>
    <w:link w:val="BalloonTextChar"/>
    <w:uiPriority w:val="99"/>
    <w:semiHidden/>
    <w:unhideWhenUsed/>
    <w:rsid w:val="00123CC4"/>
    <w:rPr>
      <w:rFonts w:ascii="Lucida Grande" w:hAnsi="Lucida Grande"/>
      <w:sz w:val="18"/>
      <w:szCs w:val="18"/>
    </w:rPr>
  </w:style>
  <w:style w:type="character" w:customStyle="1" w:styleId="BalloonTextChar">
    <w:name w:val="Balloon Text Char"/>
    <w:basedOn w:val="DefaultParagraphFont"/>
    <w:link w:val="BalloonText"/>
    <w:uiPriority w:val="99"/>
    <w:semiHidden/>
    <w:rsid w:val="00123CC4"/>
    <w:rPr>
      <w:rFonts w:ascii="Lucida Grande" w:hAnsi="Lucida Grande"/>
      <w:sz w:val="18"/>
      <w:szCs w:val="18"/>
    </w:rPr>
  </w:style>
  <w:style w:type="character" w:styleId="Hyperlink">
    <w:name w:val="Hyperlink"/>
    <w:basedOn w:val="DefaultParagraphFont"/>
    <w:uiPriority w:val="99"/>
    <w:unhideWhenUsed/>
    <w:rsid w:val="00123CC4"/>
    <w:rPr>
      <w:color w:val="0000FF" w:themeColor="hyperlink"/>
      <w:u w:val="single"/>
    </w:rPr>
  </w:style>
  <w:style w:type="paragraph" w:styleId="ListParagraph">
    <w:name w:val="List Paragraph"/>
    <w:basedOn w:val="Normal"/>
    <w:uiPriority w:val="34"/>
    <w:qFormat/>
    <w:rsid w:val="00FB0A5E"/>
    <w:pPr>
      <w:ind w:left="720"/>
    </w:pPr>
    <w:rPr>
      <w:lang w:val="fr-FR"/>
    </w:rPr>
  </w:style>
  <w:style w:type="character" w:styleId="CommentReference">
    <w:name w:val="annotation reference"/>
    <w:basedOn w:val="DefaultParagraphFont"/>
    <w:uiPriority w:val="99"/>
    <w:semiHidden/>
    <w:unhideWhenUsed/>
    <w:rsid w:val="003910B8"/>
    <w:rPr>
      <w:sz w:val="16"/>
      <w:szCs w:val="16"/>
    </w:rPr>
  </w:style>
  <w:style w:type="paragraph" w:styleId="CommentText">
    <w:name w:val="annotation text"/>
    <w:basedOn w:val="Normal"/>
    <w:link w:val="CommentTextChar"/>
    <w:uiPriority w:val="99"/>
    <w:semiHidden/>
    <w:unhideWhenUsed/>
    <w:rsid w:val="003910B8"/>
    <w:rPr>
      <w:sz w:val="20"/>
      <w:szCs w:val="20"/>
    </w:rPr>
  </w:style>
  <w:style w:type="character" w:customStyle="1" w:styleId="CommentTextChar">
    <w:name w:val="Comment Text Char"/>
    <w:basedOn w:val="DefaultParagraphFont"/>
    <w:link w:val="CommentText"/>
    <w:uiPriority w:val="99"/>
    <w:semiHidden/>
    <w:rsid w:val="003910B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910B8"/>
    <w:rPr>
      <w:b/>
      <w:bCs/>
    </w:rPr>
  </w:style>
  <w:style w:type="character" w:customStyle="1" w:styleId="CommentSubjectChar">
    <w:name w:val="Comment Subject Char"/>
    <w:basedOn w:val="CommentTextChar"/>
    <w:link w:val="CommentSubject"/>
    <w:uiPriority w:val="99"/>
    <w:semiHidden/>
    <w:rsid w:val="003910B8"/>
    <w:rPr>
      <w:rFonts w:ascii="Calibri" w:eastAsia="Calibri" w:hAnsi="Calibri" w:cs="Times New Roman"/>
      <w:b/>
      <w:bCs/>
      <w:sz w:val="20"/>
      <w:szCs w:val="20"/>
    </w:rPr>
  </w:style>
  <w:style w:type="paragraph" w:styleId="NormalWeb">
    <w:name w:val="Normal (Web)"/>
    <w:basedOn w:val="Normal"/>
    <w:uiPriority w:val="99"/>
    <w:unhideWhenUsed/>
    <w:rsid w:val="003C4DBF"/>
    <w:rPr>
      <w:rFonts w:ascii="Times New Roman" w:eastAsiaTheme="minorHAnsi" w:hAnsi="Times New Roman"/>
      <w:sz w:val="24"/>
      <w:szCs w:val="24"/>
      <w:lang w:eastAsia="en-GB"/>
    </w:rPr>
  </w:style>
  <w:style w:type="paragraph" w:styleId="PlainText">
    <w:name w:val="Plain Text"/>
    <w:basedOn w:val="Normal"/>
    <w:link w:val="PlainTextChar"/>
    <w:uiPriority w:val="99"/>
    <w:semiHidden/>
    <w:unhideWhenUsed/>
    <w:rsid w:val="00994A96"/>
    <w:rPr>
      <w:rFonts w:ascii="Arial" w:eastAsiaTheme="minorHAnsi" w:hAnsi="Arial" w:cs="Consolas"/>
      <w:color w:val="000000" w:themeColor="text1"/>
      <w:sz w:val="20"/>
      <w:szCs w:val="21"/>
      <w:lang w:val="en-US"/>
    </w:rPr>
  </w:style>
  <w:style w:type="character" w:customStyle="1" w:styleId="PlainTextChar">
    <w:name w:val="Plain Text Char"/>
    <w:basedOn w:val="DefaultParagraphFont"/>
    <w:link w:val="PlainText"/>
    <w:uiPriority w:val="99"/>
    <w:semiHidden/>
    <w:rsid w:val="00994A96"/>
    <w:rPr>
      <w:rFonts w:ascii="Arial" w:eastAsiaTheme="minorHAnsi" w:hAnsi="Arial" w:cs="Consolas"/>
      <w:color w:val="000000" w:themeColor="text1"/>
      <w:sz w:val="20"/>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660792">
      <w:bodyDiv w:val="1"/>
      <w:marLeft w:val="0"/>
      <w:marRight w:val="0"/>
      <w:marTop w:val="0"/>
      <w:marBottom w:val="0"/>
      <w:divBdr>
        <w:top w:val="none" w:sz="0" w:space="0" w:color="auto"/>
        <w:left w:val="none" w:sz="0" w:space="0" w:color="auto"/>
        <w:bottom w:val="none" w:sz="0" w:space="0" w:color="auto"/>
        <w:right w:val="none" w:sz="0" w:space="0" w:color="auto"/>
      </w:divBdr>
    </w:div>
    <w:div w:id="425156912">
      <w:bodyDiv w:val="1"/>
      <w:marLeft w:val="0"/>
      <w:marRight w:val="0"/>
      <w:marTop w:val="0"/>
      <w:marBottom w:val="0"/>
      <w:divBdr>
        <w:top w:val="none" w:sz="0" w:space="0" w:color="auto"/>
        <w:left w:val="none" w:sz="0" w:space="0" w:color="auto"/>
        <w:bottom w:val="none" w:sz="0" w:space="0" w:color="auto"/>
        <w:right w:val="none" w:sz="0" w:space="0" w:color="auto"/>
      </w:divBdr>
      <w:divsChild>
        <w:div w:id="1214653637">
          <w:marLeft w:val="274"/>
          <w:marRight w:val="0"/>
          <w:marTop w:val="0"/>
          <w:marBottom w:val="0"/>
          <w:divBdr>
            <w:top w:val="none" w:sz="0" w:space="0" w:color="auto"/>
            <w:left w:val="none" w:sz="0" w:space="0" w:color="auto"/>
            <w:bottom w:val="none" w:sz="0" w:space="0" w:color="auto"/>
            <w:right w:val="none" w:sz="0" w:space="0" w:color="auto"/>
          </w:divBdr>
        </w:div>
      </w:divsChild>
    </w:div>
    <w:div w:id="448361121">
      <w:bodyDiv w:val="1"/>
      <w:marLeft w:val="0"/>
      <w:marRight w:val="0"/>
      <w:marTop w:val="0"/>
      <w:marBottom w:val="0"/>
      <w:divBdr>
        <w:top w:val="none" w:sz="0" w:space="0" w:color="auto"/>
        <w:left w:val="none" w:sz="0" w:space="0" w:color="auto"/>
        <w:bottom w:val="none" w:sz="0" w:space="0" w:color="auto"/>
        <w:right w:val="none" w:sz="0" w:space="0" w:color="auto"/>
      </w:divBdr>
    </w:div>
    <w:div w:id="747701113">
      <w:bodyDiv w:val="1"/>
      <w:marLeft w:val="0"/>
      <w:marRight w:val="0"/>
      <w:marTop w:val="0"/>
      <w:marBottom w:val="0"/>
      <w:divBdr>
        <w:top w:val="none" w:sz="0" w:space="0" w:color="auto"/>
        <w:left w:val="none" w:sz="0" w:space="0" w:color="auto"/>
        <w:bottom w:val="none" w:sz="0" w:space="0" w:color="auto"/>
        <w:right w:val="none" w:sz="0" w:space="0" w:color="auto"/>
      </w:divBdr>
    </w:div>
    <w:div w:id="918831230">
      <w:bodyDiv w:val="1"/>
      <w:marLeft w:val="0"/>
      <w:marRight w:val="0"/>
      <w:marTop w:val="0"/>
      <w:marBottom w:val="0"/>
      <w:divBdr>
        <w:top w:val="none" w:sz="0" w:space="0" w:color="auto"/>
        <w:left w:val="none" w:sz="0" w:space="0" w:color="auto"/>
        <w:bottom w:val="none" w:sz="0" w:space="0" w:color="auto"/>
        <w:right w:val="none" w:sz="0" w:space="0" w:color="auto"/>
      </w:divBdr>
      <w:divsChild>
        <w:div w:id="478150857">
          <w:marLeft w:val="274"/>
          <w:marRight w:val="0"/>
          <w:marTop w:val="0"/>
          <w:marBottom w:val="0"/>
          <w:divBdr>
            <w:top w:val="none" w:sz="0" w:space="0" w:color="auto"/>
            <w:left w:val="none" w:sz="0" w:space="0" w:color="auto"/>
            <w:bottom w:val="none" w:sz="0" w:space="0" w:color="auto"/>
            <w:right w:val="none" w:sz="0" w:space="0" w:color="auto"/>
          </w:divBdr>
        </w:div>
      </w:divsChild>
    </w:div>
    <w:div w:id="927738258">
      <w:bodyDiv w:val="1"/>
      <w:marLeft w:val="0"/>
      <w:marRight w:val="0"/>
      <w:marTop w:val="0"/>
      <w:marBottom w:val="0"/>
      <w:divBdr>
        <w:top w:val="none" w:sz="0" w:space="0" w:color="auto"/>
        <w:left w:val="none" w:sz="0" w:space="0" w:color="auto"/>
        <w:bottom w:val="none" w:sz="0" w:space="0" w:color="auto"/>
        <w:right w:val="none" w:sz="0" w:space="0" w:color="auto"/>
      </w:divBdr>
    </w:div>
    <w:div w:id="1003708554">
      <w:bodyDiv w:val="1"/>
      <w:marLeft w:val="0"/>
      <w:marRight w:val="0"/>
      <w:marTop w:val="0"/>
      <w:marBottom w:val="0"/>
      <w:divBdr>
        <w:top w:val="none" w:sz="0" w:space="0" w:color="auto"/>
        <w:left w:val="none" w:sz="0" w:space="0" w:color="auto"/>
        <w:bottom w:val="none" w:sz="0" w:space="0" w:color="auto"/>
        <w:right w:val="none" w:sz="0" w:space="0" w:color="auto"/>
      </w:divBdr>
    </w:div>
    <w:div w:id="1015810935">
      <w:bodyDiv w:val="1"/>
      <w:marLeft w:val="0"/>
      <w:marRight w:val="0"/>
      <w:marTop w:val="0"/>
      <w:marBottom w:val="0"/>
      <w:divBdr>
        <w:top w:val="none" w:sz="0" w:space="0" w:color="auto"/>
        <w:left w:val="none" w:sz="0" w:space="0" w:color="auto"/>
        <w:bottom w:val="none" w:sz="0" w:space="0" w:color="auto"/>
        <w:right w:val="none" w:sz="0" w:space="0" w:color="auto"/>
      </w:divBdr>
      <w:divsChild>
        <w:div w:id="1950041868">
          <w:marLeft w:val="274"/>
          <w:marRight w:val="0"/>
          <w:marTop w:val="0"/>
          <w:marBottom w:val="0"/>
          <w:divBdr>
            <w:top w:val="none" w:sz="0" w:space="0" w:color="auto"/>
            <w:left w:val="none" w:sz="0" w:space="0" w:color="auto"/>
            <w:bottom w:val="none" w:sz="0" w:space="0" w:color="auto"/>
            <w:right w:val="none" w:sz="0" w:space="0" w:color="auto"/>
          </w:divBdr>
        </w:div>
      </w:divsChild>
    </w:div>
    <w:div w:id="1079407408">
      <w:bodyDiv w:val="1"/>
      <w:marLeft w:val="0"/>
      <w:marRight w:val="0"/>
      <w:marTop w:val="0"/>
      <w:marBottom w:val="0"/>
      <w:divBdr>
        <w:top w:val="none" w:sz="0" w:space="0" w:color="auto"/>
        <w:left w:val="none" w:sz="0" w:space="0" w:color="auto"/>
        <w:bottom w:val="none" w:sz="0" w:space="0" w:color="auto"/>
        <w:right w:val="none" w:sz="0" w:space="0" w:color="auto"/>
      </w:divBdr>
    </w:div>
    <w:div w:id="1249198157">
      <w:bodyDiv w:val="1"/>
      <w:marLeft w:val="0"/>
      <w:marRight w:val="0"/>
      <w:marTop w:val="0"/>
      <w:marBottom w:val="0"/>
      <w:divBdr>
        <w:top w:val="none" w:sz="0" w:space="0" w:color="auto"/>
        <w:left w:val="none" w:sz="0" w:space="0" w:color="auto"/>
        <w:bottom w:val="none" w:sz="0" w:space="0" w:color="auto"/>
        <w:right w:val="none" w:sz="0" w:space="0" w:color="auto"/>
      </w:divBdr>
    </w:div>
    <w:div w:id="1362241844">
      <w:bodyDiv w:val="1"/>
      <w:marLeft w:val="0"/>
      <w:marRight w:val="0"/>
      <w:marTop w:val="0"/>
      <w:marBottom w:val="0"/>
      <w:divBdr>
        <w:top w:val="none" w:sz="0" w:space="0" w:color="auto"/>
        <w:left w:val="none" w:sz="0" w:space="0" w:color="auto"/>
        <w:bottom w:val="none" w:sz="0" w:space="0" w:color="auto"/>
        <w:right w:val="none" w:sz="0" w:space="0" w:color="auto"/>
      </w:divBdr>
    </w:div>
    <w:div w:id="1710837773">
      <w:bodyDiv w:val="1"/>
      <w:marLeft w:val="0"/>
      <w:marRight w:val="0"/>
      <w:marTop w:val="0"/>
      <w:marBottom w:val="0"/>
      <w:divBdr>
        <w:top w:val="none" w:sz="0" w:space="0" w:color="auto"/>
        <w:left w:val="none" w:sz="0" w:space="0" w:color="auto"/>
        <w:bottom w:val="none" w:sz="0" w:space="0" w:color="auto"/>
        <w:right w:val="none" w:sz="0" w:space="0" w:color="auto"/>
      </w:divBdr>
      <w:divsChild>
        <w:div w:id="910115707">
          <w:marLeft w:val="274"/>
          <w:marRight w:val="0"/>
          <w:marTop w:val="0"/>
          <w:marBottom w:val="0"/>
          <w:divBdr>
            <w:top w:val="none" w:sz="0" w:space="0" w:color="auto"/>
            <w:left w:val="none" w:sz="0" w:space="0" w:color="auto"/>
            <w:bottom w:val="none" w:sz="0" w:space="0" w:color="auto"/>
            <w:right w:val="none" w:sz="0" w:space="0" w:color="auto"/>
          </w:divBdr>
        </w:div>
      </w:divsChild>
    </w:div>
    <w:div w:id="1848247907">
      <w:bodyDiv w:val="1"/>
      <w:marLeft w:val="0"/>
      <w:marRight w:val="0"/>
      <w:marTop w:val="0"/>
      <w:marBottom w:val="0"/>
      <w:divBdr>
        <w:top w:val="none" w:sz="0" w:space="0" w:color="auto"/>
        <w:left w:val="none" w:sz="0" w:space="0" w:color="auto"/>
        <w:bottom w:val="none" w:sz="0" w:space="0" w:color="auto"/>
        <w:right w:val="none" w:sz="0" w:space="0" w:color="auto"/>
      </w:divBdr>
    </w:div>
    <w:div w:id="1912348147">
      <w:bodyDiv w:val="1"/>
      <w:marLeft w:val="0"/>
      <w:marRight w:val="0"/>
      <w:marTop w:val="0"/>
      <w:marBottom w:val="0"/>
      <w:divBdr>
        <w:top w:val="none" w:sz="0" w:space="0" w:color="auto"/>
        <w:left w:val="none" w:sz="0" w:space="0" w:color="auto"/>
        <w:bottom w:val="none" w:sz="0" w:space="0" w:color="auto"/>
        <w:right w:val="none" w:sz="0" w:space="0" w:color="auto"/>
      </w:divBdr>
    </w:div>
    <w:div w:id="21192524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rard.murray@dfworldcounc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mohn@m1nd-set.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Documents\M1S\Corporate%20identity\New\Final\entete_rose_m1nd-set_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3F0FF-16F2-40AA-B13D-13D40701F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entete_rose_m1nd-set_2014</Template>
  <TotalTime>1</TotalTime>
  <Pages>2</Pages>
  <Words>661</Words>
  <Characters>3772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Allison Boucher</cp:lastModifiedBy>
  <cp:revision>2</cp:revision>
  <cp:lastPrinted>2014-10-16T09:25:00Z</cp:lastPrinted>
  <dcterms:created xsi:type="dcterms:W3CDTF">2018-02-20T14:29:00Z</dcterms:created>
  <dcterms:modified xsi:type="dcterms:W3CDTF">2018-02-20T14:29:00Z</dcterms:modified>
</cp:coreProperties>
</file>